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F1F" w:rsidRPr="00F368F4" w:rsidRDefault="00F054A2" w:rsidP="00902A87">
      <w:pPr>
        <w:pStyle w:val="AralkYok"/>
        <w:spacing w:line="259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BD00A6">
        <w:rPr>
          <w:rFonts w:ascii="Times New Roman" w:hAnsi="Times New Roman" w:cs="Times New Roman"/>
          <w:sz w:val="24"/>
          <w:szCs w:val="24"/>
        </w:rPr>
        <w:tab/>
      </w:r>
      <w:r w:rsidR="00BD00A6">
        <w:rPr>
          <w:rFonts w:ascii="Times New Roman" w:hAnsi="Times New Roman" w:cs="Times New Roman"/>
          <w:sz w:val="24"/>
          <w:szCs w:val="24"/>
        </w:rPr>
        <w:tab/>
      </w:r>
      <w:r w:rsidR="00BD00A6">
        <w:rPr>
          <w:rFonts w:ascii="Times New Roman" w:hAnsi="Times New Roman" w:cs="Times New Roman"/>
          <w:sz w:val="24"/>
          <w:szCs w:val="24"/>
        </w:rPr>
        <w:tab/>
      </w:r>
      <w:r w:rsidR="00BD00A6">
        <w:rPr>
          <w:rFonts w:ascii="Times New Roman" w:hAnsi="Times New Roman" w:cs="Times New Roman"/>
          <w:sz w:val="24"/>
          <w:szCs w:val="24"/>
        </w:rPr>
        <w:tab/>
      </w:r>
      <w:r w:rsidR="00BD00A6">
        <w:rPr>
          <w:rFonts w:ascii="Times New Roman" w:hAnsi="Times New Roman" w:cs="Times New Roman"/>
          <w:sz w:val="24"/>
          <w:szCs w:val="24"/>
        </w:rPr>
        <w:tab/>
      </w:r>
      <w:r w:rsidR="00BD00A6">
        <w:rPr>
          <w:rFonts w:ascii="Times New Roman" w:hAnsi="Times New Roman" w:cs="Times New Roman"/>
          <w:sz w:val="24"/>
          <w:szCs w:val="24"/>
        </w:rPr>
        <w:tab/>
      </w:r>
      <w:r w:rsidR="00BD00A6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894C9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D00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0421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BD00A6" w:rsidRPr="00BD00A6">
        <w:rPr>
          <w:rFonts w:ascii="Times New Roman" w:hAnsi="Times New Roman" w:cs="Times New Roman"/>
          <w:sz w:val="24"/>
          <w:szCs w:val="24"/>
        </w:rPr>
        <w:t>/</w:t>
      </w:r>
      <w:r w:rsidR="00837337">
        <w:rPr>
          <w:rFonts w:ascii="Times New Roman" w:hAnsi="Times New Roman" w:cs="Times New Roman"/>
          <w:sz w:val="24"/>
          <w:szCs w:val="24"/>
        </w:rPr>
        <w:t>01</w:t>
      </w:r>
      <w:r w:rsidR="00BD00A6" w:rsidRPr="00BD00A6">
        <w:rPr>
          <w:rFonts w:ascii="Times New Roman" w:hAnsi="Times New Roman" w:cs="Times New Roman"/>
          <w:sz w:val="24"/>
          <w:szCs w:val="24"/>
        </w:rPr>
        <w:t>/20</w:t>
      </w:r>
      <w:r w:rsidR="00F10421">
        <w:rPr>
          <w:rFonts w:ascii="Times New Roman" w:hAnsi="Times New Roman" w:cs="Times New Roman"/>
          <w:sz w:val="24"/>
          <w:szCs w:val="24"/>
        </w:rPr>
        <w:t>25</w:t>
      </w:r>
    </w:p>
    <w:p w:rsidR="00F27948" w:rsidRPr="00BD00A6" w:rsidRDefault="00F27948" w:rsidP="00902A87">
      <w:pPr>
        <w:pStyle w:val="AralkYok"/>
        <w:spacing w:line="259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E292A" w:rsidRPr="00747A1B" w:rsidRDefault="00CE292A" w:rsidP="00902A87">
      <w:pPr>
        <w:pStyle w:val="GvdeMetni"/>
        <w:spacing w:line="259" w:lineRule="auto"/>
        <w:ind w:left="-284" w:firstLine="284"/>
        <w:jc w:val="center"/>
        <w:rPr>
          <w:rFonts w:asciiTheme="majorHAnsi" w:hAnsiTheme="majorHAnsi" w:cstheme="majorHAnsi"/>
          <w:b/>
          <w:bCs/>
        </w:rPr>
      </w:pPr>
      <w:r w:rsidRPr="00747A1B">
        <w:rPr>
          <w:rFonts w:asciiTheme="majorHAnsi" w:hAnsiTheme="majorHAnsi" w:cstheme="majorHAnsi"/>
          <w:b/>
          <w:bCs/>
        </w:rPr>
        <w:t>AVRUPA BİRLİĞ</w:t>
      </w:r>
      <w:r w:rsidR="00CE6A01" w:rsidRPr="00747A1B">
        <w:rPr>
          <w:rFonts w:asciiTheme="majorHAnsi" w:hAnsiTheme="majorHAnsi" w:cstheme="majorHAnsi"/>
          <w:b/>
          <w:bCs/>
        </w:rPr>
        <w:t xml:space="preserve">İ BAŞKANLIĞI ETİK KOMİSYONU </w:t>
      </w:r>
      <w:r w:rsidR="00C96A13" w:rsidRPr="00747A1B">
        <w:rPr>
          <w:rFonts w:asciiTheme="majorHAnsi" w:hAnsiTheme="majorHAnsi" w:cstheme="majorHAnsi"/>
          <w:b/>
          <w:bCs/>
        </w:rPr>
        <w:t>202</w:t>
      </w:r>
      <w:r w:rsidR="00F13A75">
        <w:rPr>
          <w:rFonts w:asciiTheme="majorHAnsi" w:hAnsiTheme="majorHAnsi" w:cstheme="majorHAnsi"/>
          <w:b/>
          <w:bCs/>
        </w:rPr>
        <w:t>4</w:t>
      </w:r>
      <w:r w:rsidR="00C96A13" w:rsidRPr="00747A1B">
        <w:rPr>
          <w:rFonts w:asciiTheme="majorHAnsi" w:hAnsiTheme="majorHAnsi" w:cstheme="majorHAnsi"/>
          <w:b/>
          <w:bCs/>
        </w:rPr>
        <w:t xml:space="preserve"> </w:t>
      </w:r>
      <w:r w:rsidRPr="00747A1B">
        <w:rPr>
          <w:rFonts w:asciiTheme="majorHAnsi" w:hAnsiTheme="majorHAnsi" w:cstheme="majorHAnsi"/>
          <w:b/>
          <w:bCs/>
        </w:rPr>
        <w:t xml:space="preserve">YILI </w:t>
      </w:r>
    </w:p>
    <w:p w:rsidR="00B51E74" w:rsidRPr="00747A1B" w:rsidRDefault="00894C90" w:rsidP="00902A87">
      <w:pPr>
        <w:pStyle w:val="GvdeMetni"/>
        <w:spacing w:line="259" w:lineRule="auto"/>
        <w:ind w:left="-284" w:firstLine="284"/>
        <w:jc w:val="center"/>
        <w:rPr>
          <w:rFonts w:asciiTheme="majorHAnsi" w:hAnsiTheme="majorHAnsi" w:cstheme="majorHAnsi"/>
          <w:b/>
          <w:bCs/>
        </w:rPr>
      </w:pPr>
      <w:r w:rsidRPr="00747A1B">
        <w:rPr>
          <w:rFonts w:asciiTheme="majorHAnsi" w:hAnsiTheme="majorHAnsi" w:cstheme="majorHAnsi"/>
          <w:b/>
          <w:bCs/>
        </w:rPr>
        <w:t>FAALİYET RAPORU</w:t>
      </w:r>
    </w:p>
    <w:p w:rsidR="00CE292A" w:rsidRDefault="00CE292A" w:rsidP="00902A87">
      <w:pPr>
        <w:spacing w:after="0" w:line="259" w:lineRule="auto"/>
        <w:ind w:left="-425" w:right="-567" w:firstLine="425"/>
        <w:jc w:val="both"/>
        <w:rPr>
          <w:rFonts w:asciiTheme="majorHAnsi" w:eastAsia="Times New Roman" w:hAnsiTheme="majorHAnsi" w:cstheme="majorHAnsi"/>
          <w:b/>
          <w:bCs/>
          <w:sz w:val="10"/>
          <w:szCs w:val="24"/>
          <w:lang w:eastAsia="tr-TR"/>
        </w:rPr>
      </w:pPr>
    </w:p>
    <w:p w:rsidR="00055643" w:rsidRPr="002E6FEA" w:rsidRDefault="00055643" w:rsidP="00902A87">
      <w:pPr>
        <w:spacing w:after="0" w:line="259" w:lineRule="auto"/>
        <w:ind w:left="-425" w:right="-567" w:firstLine="425"/>
        <w:jc w:val="both"/>
        <w:rPr>
          <w:rFonts w:asciiTheme="majorHAnsi" w:eastAsia="Times New Roman" w:hAnsiTheme="majorHAnsi" w:cstheme="majorHAnsi"/>
          <w:b/>
          <w:bCs/>
          <w:sz w:val="2"/>
          <w:szCs w:val="24"/>
          <w:lang w:eastAsia="tr-TR"/>
        </w:rPr>
      </w:pPr>
    </w:p>
    <w:p w:rsidR="00055643" w:rsidRPr="00055643" w:rsidRDefault="00055643" w:rsidP="00902A87">
      <w:pPr>
        <w:spacing w:after="0" w:line="259" w:lineRule="auto"/>
        <w:ind w:left="-425" w:right="-567" w:firstLine="425"/>
        <w:jc w:val="both"/>
        <w:rPr>
          <w:rFonts w:asciiTheme="majorHAnsi" w:eastAsia="Times New Roman" w:hAnsiTheme="majorHAnsi" w:cstheme="majorHAnsi"/>
          <w:b/>
          <w:bCs/>
          <w:sz w:val="2"/>
          <w:szCs w:val="24"/>
          <w:lang w:eastAsia="tr-TR"/>
        </w:rPr>
      </w:pPr>
    </w:p>
    <w:p w:rsidR="00055643" w:rsidRPr="00055643" w:rsidRDefault="00055643" w:rsidP="00902A87">
      <w:pPr>
        <w:spacing w:after="0" w:line="259" w:lineRule="auto"/>
        <w:ind w:left="-425" w:right="-567" w:firstLine="425"/>
        <w:jc w:val="both"/>
        <w:rPr>
          <w:rFonts w:asciiTheme="majorHAnsi" w:eastAsia="Times New Roman" w:hAnsiTheme="majorHAnsi" w:cstheme="majorHAnsi"/>
          <w:b/>
          <w:bCs/>
          <w:sz w:val="2"/>
          <w:szCs w:val="20"/>
          <w:lang w:eastAsia="tr-TR"/>
        </w:rPr>
      </w:pPr>
    </w:p>
    <w:p w:rsidR="00055643" w:rsidRPr="00055643" w:rsidRDefault="00055643" w:rsidP="00902A87">
      <w:pPr>
        <w:spacing w:after="0" w:line="259" w:lineRule="auto"/>
        <w:ind w:left="-425" w:right="-567" w:firstLine="425"/>
        <w:jc w:val="both"/>
        <w:rPr>
          <w:rFonts w:asciiTheme="majorHAnsi" w:eastAsia="Times New Roman" w:hAnsiTheme="majorHAnsi" w:cstheme="majorHAnsi"/>
          <w:b/>
          <w:bCs/>
          <w:sz w:val="10"/>
          <w:szCs w:val="24"/>
          <w:lang w:eastAsia="tr-TR"/>
        </w:rPr>
      </w:pPr>
    </w:p>
    <w:p w:rsidR="00CE292A" w:rsidRPr="00747A1B" w:rsidRDefault="00CE292A" w:rsidP="00902A87">
      <w:pPr>
        <w:spacing w:after="0" w:line="259" w:lineRule="auto"/>
        <w:ind w:right="-567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tr-TR"/>
        </w:rPr>
      </w:pPr>
      <w:r w:rsidRPr="00747A1B">
        <w:rPr>
          <w:rFonts w:asciiTheme="majorHAnsi" w:eastAsia="Times New Roman" w:hAnsiTheme="majorHAnsi" w:cstheme="majorHAnsi"/>
          <w:b/>
          <w:bCs/>
          <w:sz w:val="24"/>
          <w:szCs w:val="24"/>
          <w:lang w:eastAsia="tr-TR"/>
        </w:rPr>
        <w:t>1. Genel Bilgi</w:t>
      </w:r>
    </w:p>
    <w:p w:rsidR="00661DB2" w:rsidRDefault="00877328" w:rsidP="00902A87">
      <w:pPr>
        <w:spacing w:after="0" w:line="259" w:lineRule="auto"/>
        <w:ind w:right="-56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</w:pPr>
      <w:r w:rsidRPr="00747A1B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 xml:space="preserve">Avrupa Birliği Başkanlığında </w:t>
      </w:r>
      <w:r w:rsidR="00C76728" w:rsidRPr="00747A1B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 xml:space="preserve">2022 yılı içinde </w:t>
      </w:r>
      <w:r w:rsidRPr="00747A1B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>g</w:t>
      </w:r>
      <w:r w:rsidR="00B60447" w:rsidRPr="00747A1B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 xml:space="preserve">erçekleşen </w:t>
      </w:r>
      <w:r w:rsidR="00C76728" w:rsidRPr="00747A1B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 xml:space="preserve">bazı kurumsal değişiklikler </w:t>
      </w:r>
      <w:r w:rsidR="00B60447" w:rsidRPr="00747A1B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>çerçevesinde</w:t>
      </w:r>
      <w:r w:rsidR="00C76728" w:rsidRPr="00747A1B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>, gerekli</w:t>
      </w:r>
      <w:r w:rsidR="00B60447" w:rsidRPr="00747A1B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 xml:space="preserve"> ikincil mevzuat çalışmaları yürütülmüş ve </w:t>
      </w:r>
      <w:r w:rsidR="00C76728" w:rsidRPr="00747A1B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 xml:space="preserve">bu kapsamda, </w:t>
      </w:r>
      <w:r w:rsidR="00B60447" w:rsidRPr="00747A1B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 xml:space="preserve">tüm birimlerimizin görüşleri </w:t>
      </w:r>
      <w:r w:rsidR="000D6291" w:rsidRPr="00747A1B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>doğrultusunda hazırlanan Avrupa Birliği Başkanlığı Etik Davranışları İlkeleri ile Etik Komisyonu Çalışma Usu</w:t>
      </w:r>
      <w:r w:rsidR="00B27A87" w:rsidRPr="00747A1B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>l ve Esas</w:t>
      </w:r>
      <w:r w:rsidR="00BE1E29" w:rsidRPr="00747A1B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>larına İlişkin Yönerge</w:t>
      </w:r>
      <w:r w:rsidR="00C76728" w:rsidRPr="00747A1B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>si tadil edilmiştir. Yönergenin tadil edilen metni</w:t>
      </w:r>
      <w:r w:rsidR="00A62C7A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 xml:space="preserve"> </w:t>
      </w:r>
      <w:r w:rsidR="00C76728" w:rsidRPr="00747A1B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 xml:space="preserve">AB Başkanlığı Etik Komisyonu’nun </w:t>
      </w:r>
      <w:r w:rsidR="00BE1E29" w:rsidRPr="00747A1B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>7.10.</w:t>
      </w:r>
      <w:r w:rsidR="00B27A87" w:rsidRPr="00747A1B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 xml:space="preserve">2022 tarihinde </w:t>
      </w:r>
      <w:r w:rsidR="00C76728" w:rsidRPr="00747A1B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>yaptığı toplantıda uygun bulunmuş</w:t>
      </w:r>
      <w:r w:rsidR="00A62C7A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>,</w:t>
      </w:r>
      <w:r w:rsidR="00C76728" w:rsidRPr="00747A1B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 xml:space="preserve"> </w:t>
      </w:r>
      <w:r w:rsidR="00422B4D" w:rsidRPr="00747A1B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>akabinde 26</w:t>
      </w:r>
      <w:r w:rsidR="00BE1E29" w:rsidRPr="00747A1B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>.01.</w:t>
      </w:r>
      <w:r w:rsidR="00B27A87" w:rsidRPr="00747A1B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 xml:space="preserve">2023 tarihli makam oluru ile </w:t>
      </w:r>
      <w:r w:rsidR="00C76728" w:rsidRPr="00747A1B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>yürürlüğe girmiştir.</w:t>
      </w:r>
      <w:r w:rsidR="00B27A87" w:rsidRPr="00747A1B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 xml:space="preserve"> </w:t>
      </w:r>
      <w:r w:rsidR="00C76728" w:rsidRPr="00747A1B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>Dolayısıyla 2023 yılı tadil edilen Etik Yönergesinin ilk uygulama yılı olmuştur.</w:t>
      </w:r>
    </w:p>
    <w:p w:rsidR="00661DB2" w:rsidRPr="002E6FEA" w:rsidRDefault="00661DB2" w:rsidP="00902A87">
      <w:pPr>
        <w:spacing w:after="0" w:line="259" w:lineRule="auto"/>
        <w:ind w:right="-567"/>
        <w:jc w:val="both"/>
        <w:rPr>
          <w:rFonts w:asciiTheme="majorHAnsi" w:eastAsia="Times New Roman" w:hAnsiTheme="majorHAnsi" w:cstheme="majorHAnsi"/>
          <w:bCs/>
          <w:sz w:val="16"/>
          <w:szCs w:val="24"/>
          <w:lang w:eastAsia="tr-TR"/>
        </w:rPr>
      </w:pPr>
    </w:p>
    <w:p w:rsidR="00FC40D4" w:rsidRDefault="00C76728" w:rsidP="00902A87">
      <w:pPr>
        <w:spacing w:after="0" w:line="259" w:lineRule="auto"/>
        <w:ind w:right="-56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</w:pPr>
      <w:r w:rsidRPr="00747A1B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>Kavramsal bakımından sürekli bir değişimin görüldüğü, buna bağlı olarak yönetsel yüküml</w:t>
      </w:r>
      <w:r w:rsidR="00422B4D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 xml:space="preserve">ülükler </w:t>
      </w:r>
      <w:r w:rsidRPr="00747A1B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>bakımından</w:t>
      </w:r>
      <w:r w:rsidR="00A62C7A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 xml:space="preserve"> </w:t>
      </w:r>
      <w:r w:rsidR="00FC40D4" w:rsidRPr="00747A1B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>da takip gerektiren bu hassas alandaki çalışmalar, Başkanlığımızda da gerek etik Komisyonu marifetiyle, gerekse ilgili kurumlarımız uzmanları tarafından personelimize verilen eğitimlerle izlenmektedir.</w:t>
      </w:r>
    </w:p>
    <w:p w:rsidR="00F368F4" w:rsidRPr="002E6FEA" w:rsidRDefault="00F368F4" w:rsidP="00902A87">
      <w:pPr>
        <w:spacing w:after="0" w:line="259" w:lineRule="auto"/>
        <w:ind w:right="-567"/>
        <w:jc w:val="both"/>
        <w:rPr>
          <w:rFonts w:asciiTheme="majorHAnsi" w:eastAsia="Times New Roman" w:hAnsiTheme="majorHAnsi" w:cstheme="majorHAnsi"/>
          <w:bCs/>
          <w:sz w:val="16"/>
          <w:szCs w:val="24"/>
          <w:lang w:eastAsia="tr-TR"/>
        </w:rPr>
      </w:pPr>
    </w:p>
    <w:p w:rsidR="00335FB6" w:rsidRPr="00747A1B" w:rsidRDefault="00335FB6" w:rsidP="00902A87">
      <w:pPr>
        <w:spacing w:after="0" w:line="259" w:lineRule="auto"/>
        <w:ind w:right="-567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tr-TR"/>
        </w:rPr>
      </w:pPr>
      <w:r w:rsidRPr="00747A1B">
        <w:rPr>
          <w:rFonts w:asciiTheme="majorHAnsi" w:eastAsia="Times New Roman" w:hAnsiTheme="majorHAnsi" w:cstheme="majorHAnsi"/>
          <w:b/>
          <w:bCs/>
          <w:sz w:val="24"/>
          <w:szCs w:val="24"/>
          <w:lang w:eastAsia="tr-TR"/>
        </w:rPr>
        <w:t xml:space="preserve">2. Etik Komisyonu </w:t>
      </w:r>
    </w:p>
    <w:p w:rsidR="00335FB6" w:rsidRDefault="00335FB6" w:rsidP="00902A87">
      <w:pPr>
        <w:spacing w:after="0" w:line="259" w:lineRule="auto"/>
        <w:ind w:right="-56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</w:pPr>
      <w:r w:rsidRPr="00747A1B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>Kamu Görevlileri Etik Davranış İlkeleri ile Başvuru Usul ve Esas</w:t>
      </w:r>
      <w:r w:rsidR="00C17897" w:rsidRPr="00747A1B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>lar</w:t>
      </w:r>
      <w:r w:rsidR="00F10421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>ı Hakkında Yönetmelik ile 26</w:t>
      </w:r>
      <w:r w:rsidR="00BE1E29" w:rsidRPr="00747A1B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>.01.</w:t>
      </w:r>
      <w:r w:rsidR="00F10421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>2023</w:t>
      </w:r>
      <w:r w:rsidRPr="00747A1B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 xml:space="preserve"> tarihinde yürürlüğe giren Avrupa Birliği Başkanlığı Etik Davranışları İlkeleri ile Etik Komisyonu Çalışma Usul ve Esaslarına İlişkin Yönerge hükümleri çerçevesinde Avrupa Birliği Başkanlığı Etik Komisyonu son olarak </w:t>
      </w:r>
      <w:r w:rsidR="00F10421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>20.08</w:t>
      </w:r>
      <w:r w:rsidR="00BE1E29" w:rsidRPr="00747A1B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>.</w:t>
      </w:r>
      <w:r w:rsidR="00F10421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>2024</w:t>
      </w:r>
      <w:r w:rsidR="00C17897" w:rsidRPr="00747A1B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 xml:space="preserve"> </w:t>
      </w:r>
      <w:r w:rsidRPr="00747A1B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 xml:space="preserve">tarihli Başkanlık Makamı Oluru ile oluşturulmuştur. Avrupa Birliği Başkanlığı Etik Komisyonu şu şekildedir: </w:t>
      </w:r>
    </w:p>
    <w:p w:rsidR="00055643" w:rsidRPr="00747A1B" w:rsidRDefault="00055643" w:rsidP="00902A87">
      <w:pPr>
        <w:spacing w:after="0" w:line="259" w:lineRule="auto"/>
        <w:ind w:right="-56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</w:pPr>
    </w:p>
    <w:tbl>
      <w:tblPr>
        <w:tblStyle w:val="TabloKlavuzu"/>
        <w:tblW w:w="9356" w:type="dxa"/>
        <w:tblLook w:val="04A0" w:firstRow="1" w:lastRow="0" w:firstColumn="1" w:lastColumn="0" w:noHBand="0" w:noVBand="1"/>
      </w:tblPr>
      <w:tblGrid>
        <w:gridCol w:w="1017"/>
        <w:gridCol w:w="2097"/>
        <w:gridCol w:w="6242"/>
      </w:tblGrid>
      <w:tr w:rsidR="00335FB6" w:rsidRPr="00747A1B" w:rsidTr="00422B4D">
        <w:tc>
          <w:tcPr>
            <w:tcW w:w="9356" w:type="dxa"/>
            <w:gridSpan w:val="3"/>
          </w:tcPr>
          <w:p w:rsidR="00335FB6" w:rsidRPr="00747A1B" w:rsidRDefault="00335FB6" w:rsidP="00902A87">
            <w:pPr>
              <w:spacing w:line="259" w:lineRule="auto"/>
              <w:ind w:right="-567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tr-TR"/>
              </w:rPr>
            </w:pPr>
            <w:r w:rsidRPr="00747A1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tr-TR"/>
              </w:rPr>
              <w:t>Avrupa Birliği Başkanlığı Etik Komisyonu</w:t>
            </w:r>
          </w:p>
        </w:tc>
      </w:tr>
      <w:tr w:rsidR="00335FB6" w:rsidRPr="00747A1B" w:rsidTr="00422B4D">
        <w:tc>
          <w:tcPr>
            <w:tcW w:w="1017" w:type="dxa"/>
          </w:tcPr>
          <w:p w:rsidR="00335FB6" w:rsidRPr="00747A1B" w:rsidRDefault="00335FB6" w:rsidP="00902A87">
            <w:pPr>
              <w:spacing w:line="259" w:lineRule="auto"/>
              <w:ind w:right="-567"/>
              <w:jc w:val="both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tr-TR"/>
              </w:rPr>
            </w:pPr>
            <w:r w:rsidRPr="00747A1B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tr-TR"/>
              </w:rPr>
              <w:t xml:space="preserve">Başkan </w:t>
            </w:r>
          </w:p>
        </w:tc>
        <w:tc>
          <w:tcPr>
            <w:tcW w:w="2097" w:type="dxa"/>
          </w:tcPr>
          <w:p w:rsidR="00335FB6" w:rsidRPr="00747A1B" w:rsidRDefault="00203A54" w:rsidP="00902A87">
            <w:pPr>
              <w:spacing w:line="259" w:lineRule="auto"/>
              <w:ind w:right="-567"/>
              <w:jc w:val="both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tr-TR"/>
              </w:rPr>
            </w:pPr>
            <w:r w:rsidRPr="00747A1B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tr-TR"/>
              </w:rPr>
              <w:t>Elif KURŞUNLU</w:t>
            </w:r>
          </w:p>
        </w:tc>
        <w:tc>
          <w:tcPr>
            <w:tcW w:w="6242" w:type="dxa"/>
          </w:tcPr>
          <w:p w:rsidR="00335FB6" w:rsidRPr="00747A1B" w:rsidRDefault="00335FB6" w:rsidP="00902A87">
            <w:pPr>
              <w:spacing w:line="259" w:lineRule="auto"/>
              <w:ind w:right="-567"/>
              <w:jc w:val="both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tr-TR"/>
              </w:rPr>
            </w:pPr>
            <w:r w:rsidRPr="00747A1B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tr-TR"/>
              </w:rPr>
              <w:t>Avrupa Birliği ile İlişkiler Genel Müdürü</w:t>
            </w:r>
          </w:p>
        </w:tc>
      </w:tr>
      <w:tr w:rsidR="00335FB6" w:rsidRPr="00747A1B" w:rsidTr="00422B4D">
        <w:tc>
          <w:tcPr>
            <w:tcW w:w="1017" w:type="dxa"/>
          </w:tcPr>
          <w:p w:rsidR="00335FB6" w:rsidRPr="00747A1B" w:rsidRDefault="00335FB6" w:rsidP="00902A87">
            <w:pPr>
              <w:spacing w:line="259" w:lineRule="auto"/>
              <w:ind w:right="-567"/>
              <w:jc w:val="both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tr-TR"/>
              </w:rPr>
            </w:pPr>
            <w:r w:rsidRPr="00747A1B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2097" w:type="dxa"/>
          </w:tcPr>
          <w:p w:rsidR="00335FB6" w:rsidRPr="00747A1B" w:rsidRDefault="00203A54" w:rsidP="00902A87">
            <w:pPr>
              <w:spacing w:line="259" w:lineRule="auto"/>
              <w:ind w:right="-567"/>
              <w:jc w:val="both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tr-TR"/>
              </w:rPr>
            </w:pPr>
            <w:r w:rsidRPr="00747A1B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tr-TR"/>
              </w:rPr>
              <w:t>Serdar ÖZTÜRK</w:t>
            </w:r>
          </w:p>
        </w:tc>
        <w:tc>
          <w:tcPr>
            <w:tcW w:w="6242" w:type="dxa"/>
          </w:tcPr>
          <w:p w:rsidR="00335FB6" w:rsidRPr="00747A1B" w:rsidRDefault="00203A54" w:rsidP="00902A87">
            <w:pPr>
              <w:spacing w:line="259" w:lineRule="auto"/>
              <w:ind w:right="-567"/>
              <w:jc w:val="both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tr-TR"/>
              </w:rPr>
            </w:pPr>
            <w:r w:rsidRPr="00747A1B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tr-TR"/>
              </w:rPr>
              <w:t>Mali İşbirliği ve Proje Uygulama Genel Müdür Yardımcısı</w:t>
            </w:r>
          </w:p>
        </w:tc>
      </w:tr>
      <w:tr w:rsidR="00335FB6" w:rsidRPr="00747A1B" w:rsidTr="00422B4D">
        <w:tc>
          <w:tcPr>
            <w:tcW w:w="1017" w:type="dxa"/>
          </w:tcPr>
          <w:p w:rsidR="00335FB6" w:rsidRPr="00747A1B" w:rsidRDefault="00335FB6" w:rsidP="00902A87">
            <w:pPr>
              <w:spacing w:line="259" w:lineRule="auto"/>
              <w:ind w:right="-567"/>
              <w:jc w:val="both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tr-TR"/>
              </w:rPr>
            </w:pPr>
            <w:r w:rsidRPr="00747A1B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2097" w:type="dxa"/>
          </w:tcPr>
          <w:p w:rsidR="00335FB6" w:rsidRPr="00747A1B" w:rsidRDefault="00335FB6" w:rsidP="00902A87">
            <w:pPr>
              <w:spacing w:line="259" w:lineRule="auto"/>
              <w:ind w:right="-567"/>
              <w:jc w:val="both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tr-TR"/>
              </w:rPr>
            </w:pPr>
            <w:r w:rsidRPr="00747A1B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tr-TR"/>
              </w:rPr>
              <w:t>Osman DÜZEL</w:t>
            </w:r>
          </w:p>
        </w:tc>
        <w:tc>
          <w:tcPr>
            <w:tcW w:w="6242" w:type="dxa"/>
          </w:tcPr>
          <w:p w:rsidR="00335FB6" w:rsidRPr="00747A1B" w:rsidRDefault="00335FB6" w:rsidP="00902A87">
            <w:pPr>
              <w:spacing w:line="259" w:lineRule="auto"/>
              <w:ind w:right="-567"/>
              <w:jc w:val="both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tr-TR"/>
              </w:rPr>
            </w:pPr>
            <w:r w:rsidRPr="00747A1B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tr-TR"/>
              </w:rPr>
              <w:t>Strateji Geliştirme Dairesi Başkanı</w:t>
            </w:r>
          </w:p>
        </w:tc>
      </w:tr>
    </w:tbl>
    <w:p w:rsidR="006B71E3" w:rsidRPr="00747A1B" w:rsidRDefault="006B71E3" w:rsidP="00902A87">
      <w:pPr>
        <w:spacing w:after="0" w:line="259" w:lineRule="auto"/>
        <w:ind w:right="-56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</w:pPr>
    </w:p>
    <w:p w:rsidR="00335FB6" w:rsidRDefault="002A203A" w:rsidP="00902A87">
      <w:pPr>
        <w:spacing w:after="0" w:line="259" w:lineRule="auto"/>
        <w:ind w:right="-56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</w:pPr>
      <w:r w:rsidRPr="00747A1B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 xml:space="preserve">Etik Komisyonunun görev süresi mezkûr </w:t>
      </w:r>
      <w:r w:rsidR="00CE6A01" w:rsidRPr="00747A1B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>Yönerge hükümleri çerçevesinde 2</w:t>
      </w:r>
      <w:r w:rsidRPr="00747A1B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 xml:space="preserve"> yıldır. </w:t>
      </w:r>
      <w:r w:rsidR="00335FB6" w:rsidRPr="00747A1B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 xml:space="preserve">Etik Komisyonunun sekretarya hizmetleri Yönetim Hizmetleri Dairesi Başkanlığınca yürütülmektedir. </w:t>
      </w:r>
    </w:p>
    <w:p w:rsidR="00055643" w:rsidRPr="002E6FEA" w:rsidRDefault="00055643" w:rsidP="00902A87">
      <w:pPr>
        <w:spacing w:after="0" w:line="259" w:lineRule="auto"/>
        <w:ind w:right="-567"/>
        <w:jc w:val="both"/>
        <w:rPr>
          <w:rFonts w:asciiTheme="majorHAnsi" w:eastAsia="Times New Roman" w:hAnsiTheme="majorHAnsi" w:cstheme="majorHAnsi"/>
          <w:bCs/>
          <w:sz w:val="16"/>
          <w:szCs w:val="24"/>
          <w:lang w:eastAsia="tr-TR"/>
        </w:rPr>
      </w:pPr>
    </w:p>
    <w:p w:rsidR="00DB4FF9" w:rsidRPr="00747A1B" w:rsidRDefault="00DB4FF9" w:rsidP="00902A87">
      <w:pPr>
        <w:spacing w:after="0" w:line="259" w:lineRule="auto"/>
        <w:ind w:right="-567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tr-TR"/>
        </w:rPr>
      </w:pPr>
      <w:r w:rsidRPr="00747A1B">
        <w:rPr>
          <w:rFonts w:asciiTheme="majorHAnsi" w:eastAsia="Times New Roman" w:hAnsiTheme="majorHAnsi" w:cstheme="majorHAnsi"/>
          <w:b/>
          <w:bCs/>
          <w:sz w:val="24"/>
          <w:szCs w:val="24"/>
          <w:lang w:eastAsia="tr-TR"/>
        </w:rPr>
        <w:t>3. Faaliyetler</w:t>
      </w:r>
    </w:p>
    <w:p w:rsidR="00DB4FF9" w:rsidRPr="00747A1B" w:rsidRDefault="00DB4FF9" w:rsidP="00902A87">
      <w:pPr>
        <w:spacing w:after="0" w:line="259" w:lineRule="auto"/>
        <w:ind w:right="-567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tr-TR"/>
        </w:rPr>
      </w:pPr>
      <w:r w:rsidRPr="00747A1B">
        <w:rPr>
          <w:rFonts w:asciiTheme="majorHAnsi" w:eastAsia="Times New Roman" w:hAnsiTheme="majorHAnsi" w:cstheme="majorHAnsi"/>
          <w:b/>
          <w:bCs/>
          <w:sz w:val="24"/>
          <w:szCs w:val="24"/>
          <w:lang w:eastAsia="tr-TR"/>
        </w:rPr>
        <w:t>3.1 Etik Komisyonu Toplantısı</w:t>
      </w:r>
    </w:p>
    <w:p w:rsidR="00A62C7A" w:rsidRPr="00F10421" w:rsidRDefault="00DB4FF9" w:rsidP="00902A87">
      <w:pPr>
        <w:spacing w:after="0" w:line="259" w:lineRule="auto"/>
        <w:ind w:right="-567"/>
        <w:jc w:val="both"/>
        <w:rPr>
          <w:rFonts w:asciiTheme="majorHAnsi" w:eastAsia="Times New Roman" w:hAnsiTheme="majorHAnsi" w:cstheme="majorHAnsi"/>
          <w:bCs/>
          <w:sz w:val="2"/>
          <w:szCs w:val="24"/>
          <w:lang w:eastAsia="tr-TR"/>
        </w:rPr>
      </w:pPr>
      <w:r w:rsidRPr="00747A1B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 xml:space="preserve">Avrupa Birliği Başkanlığı Etik Komisyonu </w:t>
      </w:r>
      <w:r w:rsidR="00B64924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>11 Eylül 2024</w:t>
      </w:r>
      <w:r w:rsidRPr="00747A1B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 xml:space="preserve"> tarihinde toplanmıştır.</w:t>
      </w:r>
      <w:r w:rsidR="00C17897" w:rsidRPr="00747A1B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 xml:space="preserve"> </w:t>
      </w:r>
      <w:r w:rsidRPr="00747A1B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 xml:space="preserve">Toplantıda Etik Komisyonunun sekretarya hizmetlerini yürüten Yönetim Hizmetleri Dairesi </w:t>
      </w:r>
      <w:r w:rsidR="00F10421" w:rsidRPr="00F10421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>Başkanlığınca sunulan</w:t>
      </w:r>
      <w:r w:rsidR="00F10421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 xml:space="preserve">, </w:t>
      </w:r>
      <w:r w:rsidR="00B64924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 xml:space="preserve">Haziran 2024 tarihinde </w:t>
      </w:r>
      <w:r w:rsidR="00F10421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>Avrupa Birliği Başkanlığı mensuplarına</w:t>
      </w:r>
      <w:r w:rsidR="00B64924" w:rsidRPr="00B64924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 xml:space="preserve"> </w:t>
      </w:r>
      <w:r w:rsidR="00B64924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>düzenlenmiş olan “</w:t>
      </w:r>
      <w:r w:rsidR="00B64924" w:rsidRPr="00B64924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>Etik Konu</w:t>
      </w:r>
      <w:r w:rsidR="00B64924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 xml:space="preserve">larına İlişkin Eğitim Programı” </w:t>
      </w:r>
      <w:r w:rsidR="00B64924" w:rsidRPr="00B64924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>hakkında</w:t>
      </w:r>
      <w:r w:rsidR="00B64924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 xml:space="preserve"> </w:t>
      </w:r>
      <w:r w:rsidR="00B64924" w:rsidRPr="00B64924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>Komisyona bilgilendirilme yapılmıştır</w:t>
      </w:r>
      <w:r w:rsidR="00B64924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>.</w:t>
      </w:r>
      <w:r w:rsidR="00F10421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 xml:space="preserve"> </w:t>
      </w:r>
    </w:p>
    <w:p w:rsidR="00F652AE" w:rsidRDefault="00FC40D4" w:rsidP="00902A87">
      <w:pPr>
        <w:spacing w:after="0" w:line="259" w:lineRule="auto"/>
        <w:ind w:right="-56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</w:pPr>
      <w:r w:rsidRPr="00747A1B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 xml:space="preserve">  </w:t>
      </w:r>
    </w:p>
    <w:p w:rsidR="00661DB2" w:rsidRPr="002E6FEA" w:rsidRDefault="00661DB2" w:rsidP="00902A87">
      <w:pPr>
        <w:spacing w:after="0" w:line="259" w:lineRule="auto"/>
        <w:ind w:right="-567"/>
        <w:jc w:val="both"/>
        <w:rPr>
          <w:rFonts w:asciiTheme="majorHAnsi" w:eastAsia="Times New Roman" w:hAnsiTheme="majorHAnsi" w:cstheme="majorHAnsi"/>
          <w:bCs/>
          <w:sz w:val="16"/>
          <w:szCs w:val="24"/>
          <w:lang w:eastAsia="tr-TR"/>
        </w:rPr>
      </w:pPr>
    </w:p>
    <w:p w:rsidR="002E6FEA" w:rsidRDefault="001A0FB7" w:rsidP="00902A87">
      <w:pPr>
        <w:spacing w:after="0" w:line="259" w:lineRule="auto"/>
        <w:ind w:right="-567"/>
        <w:contextualSpacing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</w:pPr>
      <w:r w:rsidRPr="00747A1B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lastRenderedPageBreak/>
        <w:t xml:space="preserve">Komisyon </w:t>
      </w:r>
      <w:r w:rsidR="00747A1B" w:rsidRPr="00747A1B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>söz konusu</w:t>
      </w:r>
      <w:r w:rsidRPr="00747A1B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 xml:space="preserve"> toplantıda, </w:t>
      </w:r>
      <w:r w:rsidR="00B64924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>tüm kurum personeline verilen bu eğitimin etik farkındalığının artırılması açısından önemli hususunu değerlendirmiş ve söz konusu eğitimin her yıl düzenli olarak tekrarlanmasına karar</w:t>
      </w:r>
      <w:r w:rsidRPr="00747A1B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 xml:space="preserve"> </w:t>
      </w:r>
      <w:r w:rsidR="00B64924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>vermiştir.</w:t>
      </w:r>
    </w:p>
    <w:p w:rsidR="001A0FB7" w:rsidRPr="002E6FEA" w:rsidRDefault="001A0FB7" w:rsidP="00902A87">
      <w:pPr>
        <w:spacing w:after="0" w:line="259" w:lineRule="auto"/>
        <w:ind w:right="-567"/>
        <w:contextualSpacing/>
        <w:jc w:val="both"/>
        <w:rPr>
          <w:rFonts w:asciiTheme="majorHAnsi" w:eastAsia="Times New Roman" w:hAnsiTheme="majorHAnsi" w:cstheme="majorHAnsi"/>
          <w:bCs/>
          <w:sz w:val="16"/>
          <w:szCs w:val="24"/>
          <w:lang w:eastAsia="tr-TR"/>
        </w:rPr>
      </w:pPr>
      <w:r w:rsidRPr="00747A1B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 xml:space="preserve"> </w:t>
      </w:r>
    </w:p>
    <w:p w:rsidR="00F652AE" w:rsidRDefault="00B64924" w:rsidP="00902A87">
      <w:pPr>
        <w:spacing w:after="0" w:line="259" w:lineRule="auto"/>
        <w:ind w:right="-567"/>
        <w:contextualSpacing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</w:pPr>
      <w:r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>Ayrıca Komisyona 2 yıl süreyle yeniden teşkil edilen Etik kurulunun görev süreçlerine dair kısa bir hatırlatma yapılmıştır.</w:t>
      </w:r>
    </w:p>
    <w:p w:rsidR="00B64924" w:rsidRPr="00747A1B" w:rsidRDefault="00B64924" w:rsidP="00902A87">
      <w:pPr>
        <w:spacing w:after="0" w:line="259" w:lineRule="auto"/>
        <w:ind w:right="-567"/>
        <w:contextualSpacing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</w:pPr>
    </w:p>
    <w:p w:rsidR="00055643" w:rsidRPr="00747A1B" w:rsidRDefault="00CA507B" w:rsidP="00902A87">
      <w:pPr>
        <w:spacing w:after="0" w:line="259" w:lineRule="auto"/>
        <w:ind w:right="-567"/>
        <w:contextualSpacing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tr-TR"/>
        </w:rPr>
      </w:pPr>
      <w:r w:rsidRPr="00747A1B">
        <w:rPr>
          <w:rFonts w:asciiTheme="majorHAnsi" w:eastAsia="Times New Roman" w:hAnsiTheme="majorHAnsi" w:cstheme="majorHAnsi"/>
          <w:b/>
          <w:bCs/>
          <w:sz w:val="24"/>
          <w:szCs w:val="24"/>
          <w:lang w:eastAsia="tr-TR"/>
        </w:rPr>
        <w:t>3.2 Kamu Yönetiminde Etik ve Etik Davranış İlkeleri Eğitimleri</w:t>
      </w:r>
    </w:p>
    <w:p w:rsidR="00963495" w:rsidRDefault="001A0FB7" w:rsidP="00902A87">
      <w:pPr>
        <w:spacing w:after="0" w:line="259" w:lineRule="auto"/>
        <w:ind w:right="-567"/>
        <w:contextualSpacing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</w:pPr>
      <w:r w:rsidRPr="00747A1B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 xml:space="preserve">Yönetim Hizmetleri Başkanlığı tarafından Eğitim Kamu Görevlileri Etik Kurulu ile gerekli çalışmalar yürütülmüş ve </w:t>
      </w:r>
      <w:r w:rsidR="00747A1B" w:rsidRPr="00747A1B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 xml:space="preserve">akabinde </w:t>
      </w:r>
      <w:r w:rsidR="00B64924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>Haziran 2024</w:t>
      </w:r>
      <w:r w:rsidRPr="00747A1B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 xml:space="preserve"> tarihinde Etik Kurulu Eğitim Uzmanı tarafından personelimize kapsamlı bir </w:t>
      </w:r>
      <w:r w:rsidR="00A62C7A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 xml:space="preserve">eğitim </w:t>
      </w:r>
      <w:r w:rsidRPr="00747A1B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>verilmiştir.</w:t>
      </w:r>
    </w:p>
    <w:p w:rsidR="001A0FB7" w:rsidRPr="00747A1B" w:rsidRDefault="001A0FB7" w:rsidP="00902A87">
      <w:pPr>
        <w:spacing w:after="0" w:line="259" w:lineRule="auto"/>
        <w:ind w:right="-56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</w:pPr>
    </w:p>
    <w:p w:rsidR="00F368F4" w:rsidRDefault="00B64924" w:rsidP="00902A87">
      <w:pPr>
        <w:spacing w:after="0" w:line="259" w:lineRule="auto"/>
        <w:ind w:right="-56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</w:pPr>
      <w:r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>37</w:t>
      </w:r>
      <w:r w:rsidR="00EF6B2A" w:rsidRPr="00747A1B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 xml:space="preserve"> personelimiz</w:t>
      </w:r>
      <w:r w:rsidR="001A0FB7" w:rsidRPr="00747A1B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>in katılımıyla gerçekleşen Etik Eğitiminde, uzmanlar tarafından</w:t>
      </w:r>
      <w:r w:rsidR="00EF6B2A" w:rsidRPr="00747A1B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 xml:space="preserve"> “</w:t>
      </w:r>
      <w:r w:rsidR="00BA5114" w:rsidRPr="00747A1B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>Kamu Yönetiminde Etik ve Etik Da</w:t>
      </w:r>
      <w:r w:rsidR="00A62C7A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>vranışları, Kamu Görevinde Etiğin Önemi</w:t>
      </w:r>
      <w:r w:rsidR="00BA5114" w:rsidRPr="00747A1B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>, Mesleki Etik İlkeler, Kamu Görevlileri Etik Davranış İlkeleri ve Kurumun Etik Davranış İlkeleri</w:t>
      </w:r>
      <w:r w:rsidR="001A0FB7" w:rsidRPr="00747A1B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 xml:space="preserve"> konuları tüm boyutları ile alınmış, katılımcıların soruları yanıtlanmıştır. </w:t>
      </w:r>
    </w:p>
    <w:p w:rsidR="00EF6B2A" w:rsidRPr="00747A1B" w:rsidRDefault="00EF6B2A" w:rsidP="00902A87">
      <w:pPr>
        <w:spacing w:after="0" w:line="259" w:lineRule="auto"/>
        <w:ind w:right="-56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</w:pPr>
    </w:p>
    <w:p w:rsidR="00F368F4" w:rsidRPr="00747A1B" w:rsidRDefault="0044157C" w:rsidP="00902A87">
      <w:pPr>
        <w:spacing w:after="0" w:line="259" w:lineRule="auto"/>
        <w:ind w:right="-567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tr-TR"/>
        </w:rPr>
      </w:pPr>
      <w:r w:rsidRPr="00747A1B">
        <w:rPr>
          <w:rFonts w:asciiTheme="majorHAnsi" w:eastAsia="Times New Roman" w:hAnsiTheme="majorHAnsi" w:cstheme="majorHAnsi"/>
          <w:b/>
          <w:bCs/>
          <w:sz w:val="24"/>
          <w:szCs w:val="24"/>
          <w:lang w:eastAsia="tr-TR"/>
        </w:rPr>
        <w:t>3.</w:t>
      </w:r>
      <w:r w:rsidR="00DC4B87" w:rsidRPr="00747A1B">
        <w:rPr>
          <w:rFonts w:asciiTheme="majorHAnsi" w:eastAsia="Times New Roman" w:hAnsiTheme="majorHAnsi" w:cstheme="majorHAnsi"/>
          <w:b/>
          <w:bCs/>
          <w:sz w:val="24"/>
          <w:szCs w:val="24"/>
          <w:lang w:eastAsia="tr-TR"/>
        </w:rPr>
        <w:t>3</w:t>
      </w:r>
      <w:r w:rsidRPr="00747A1B">
        <w:rPr>
          <w:rFonts w:asciiTheme="majorHAnsi" w:eastAsia="Times New Roman" w:hAnsiTheme="majorHAnsi" w:cstheme="majorHAnsi"/>
          <w:b/>
          <w:bCs/>
          <w:sz w:val="24"/>
          <w:szCs w:val="24"/>
          <w:lang w:eastAsia="tr-TR"/>
        </w:rPr>
        <w:t xml:space="preserve"> Avrupa Birliği Başkanlığı İnternet Sayfasının Etik ile İlgili Bölümünün Düzenlenmesi</w:t>
      </w:r>
    </w:p>
    <w:p w:rsidR="008E0F1F" w:rsidRPr="00747A1B" w:rsidRDefault="00BA5114" w:rsidP="00902A87">
      <w:pPr>
        <w:spacing w:after="0" w:line="259" w:lineRule="auto"/>
        <w:ind w:right="-56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</w:pPr>
      <w:r w:rsidRPr="00747A1B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 xml:space="preserve">Etik komisyonu ile ilgili olarak </w:t>
      </w:r>
      <w:r w:rsidR="00425484" w:rsidRPr="00747A1B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>B</w:t>
      </w:r>
      <w:r w:rsidRPr="00747A1B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 xml:space="preserve">aşkanlığımızın internet sitesinde </w:t>
      </w:r>
      <w:r w:rsidR="00870E60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>(www.</w:t>
      </w:r>
      <w:r w:rsidR="00870E60" w:rsidRPr="00870E60">
        <w:rPr>
          <w:rFonts w:asciiTheme="majorHAnsi" w:eastAsia="Times New Roman" w:hAnsiTheme="majorHAnsi" w:cstheme="majorHAnsi"/>
          <w:bCs/>
          <w:i/>
          <w:sz w:val="24"/>
          <w:szCs w:val="24"/>
          <w:lang w:eastAsia="tr-TR"/>
        </w:rPr>
        <w:t>ab.gov.tr /</w:t>
      </w:r>
      <w:r w:rsidR="00870E60">
        <w:rPr>
          <w:rFonts w:asciiTheme="majorHAnsi" w:eastAsia="Times New Roman" w:hAnsiTheme="majorHAnsi" w:cstheme="majorHAnsi"/>
          <w:bCs/>
          <w:i/>
          <w:sz w:val="24"/>
          <w:szCs w:val="24"/>
          <w:lang w:eastAsia="tr-TR"/>
        </w:rPr>
        <w:t xml:space="preserve">başkanlık/ </w:t>
      </w:r>
      <w:r w:rsidR="00870E60" w:rsidRPr="00870E60">
        <w:rPr>
          <w:rFonts w:asciiTheme="majorHAnsi" w:eastAsia="Times New Roman" w:hAnsiTheme="majorHAnsi" w:cstheme="majorHAnsi"/>
          <w:bCs/>
          <w:i/>
          <w:sz w:val="24"/>
          <w:szCs w:val="24"/>
          <w:lang w:eastAsia="tr-TR"/>
        </w:rPr>
        <w:t>ilgili mevzuat/ etik komisyonu</w:t>
      </w:r>
      <w:r w:rsidR="00870E60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 xml:space="preserve">) </w:t>
      </w:r>
      <w:r w:rsidRPr="00747A1B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>ayrı bir</w:t>
      </w:r>
      <w:r w:rsidR="00930CC2" w:rsidRPr="00747A1B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 xml:space="preserve"> yer</w:t>
      </w:r>
      <w:r w:rsidRPr="00747A1B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 xml:space="preserve"> oluşturulmuş olup bu bölüm içerisi</w:t>
      </w:r>
      <w:r w:rsidR="008B15F6" w:rsidRPr="00747A1B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>nde “Avrupa Birliği Başkanlığı Etik Davranışları İlkeleri ile Etik Komisyonu Çalışma Usul ve Esaslarına İlişkin Yönergesi, Etik Komisyonu Üyeleri” ile ilgili bilgilere yer verilmiştir.</w:t>
      </w:r>
    </w:p>
    <w:p w:rsidR="00963495" w:rsidRPr="00963495" w:rsidRDefault="00963495" w:rsidP="00902A87">
      <w:pPr>
        <w:spacing w:after="0" w:line="259" w:lineRule="auto"/>
        <w:ind w:right="-567"/>
        <w:jc w:val="both"/>
        <w:rPr>
          <w:rFonts w:asciiTheme="majorHAnsi" w:eastAsia="Times New Roman" w:hAnsiTheme="majorHAnsi" w:cstheme="majorHAnsi"/>
          <w:bCs/>
          <w:sz w:val="16"/>
          <w:szCs w:val="24"/>
          <w:lang w:eastAsia="tr-TR"/>
        </w:rPr>
      </w:pPr>
    </w:p>
    <w:p w:rsidR="0044157C" w:rsidRDefault="0044157C" w:rsidP="00902A87">
      <w:pPr>
        <w:spacing w:after="0" w:line="259" w:lineRule="auto"/>
        <w:ind w:right="-56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</w:pPr>
      <w:r w:rsidRPr="00747A1B"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  <w:t xml:space="preserve">Saygıyla arz olunur. </w:t>
      </w:r>
    </w:p>
    <w:p w:rsidR="00055643" w:rsidRPr="00747A1B" w:rsidRDefault="00055643" w:rsidP="00902A87">
      <w:pPr>
        <w:spacing w:after="0" w:line="259" w:lineRule="auto"/>
        <w:ind w:right="-56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tr-TR"/>
        </w:rPr>
      </w:pPr>
    </w:p>
    <w:p w:rsidR="0044157C" w:rsidRPr="00B54ABE" w:rsidRDefault="0044157C" w:rsidP="00902A87">
      <w:pPr>
        <w:spacing w:after="0" w:line="259" w:lineRule="auto"/>
        <w:ind w:righ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47A1B">
        <w:rPr>
          <w:rFonts w:asciiTheme="majorHAnsi" w:eastAsia="Times New Roman" w:hAnsiTheme="majorHAnsi" w:cstheme="majorHAnsi"/>
          <w:b/>
          <w:bCs/>
          <w:sz w:val="24"/>
          <w:szCs w:val="24"/>
          <w:lang w:eastAsia="tr-TR"/>
        </w:rPr>
        <w:t>Yönetim Hizmetleri Dairesi Başkanlığı</w:t>
      </w:r>
      <w:bookmarkStart w:id="0" w:name="_GoBack"/>
      <w:bookmarkEnd w:id="0"/>
    </w:p>
    <w:sectPr w:rsidR="0044157C" w:rsidRPr="00B54ABE" w:rsidSect="0067602D">
      <w:headerReference w:type="default" r:id="rId8"/>
      <w:footerReference w:type="default" r:id="rId9"/>
      <w:pgSz w:w="11906" w:h="16838"/>
      <w:pgMar w:top="645" w:right="1417" w:bottom="1417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8BA" w:rsidRDefault="000D58BA" w:rsidP="008A3B6A">
      <w:pPr>
        <w:spacing w:after="0" w:line="240" w:lineRule="auto"/>
      </w:pPr>
      <w:r>
        <w:separator/>
      </w:r>
    </w:p>
  </w:endnote>
  <w:endnote w:type="continuationSeparator" w:id="0">
    <w:p w:rsidR="000D58BA" w:rsidRDefault="000D58BA" w:rsidP="008A3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BA7" w:rsidRPr="00D908AF" w:rsidRDefault="00315BA7" w:rsidP="00315BA7">
    <w:pPr>
      <w:pBdr>
        <w:top w:val="single" w:sz="4" w:space="1" w:color="auto"/>
      </w:pBdr>
      <w:tabs>
        <w:tab w:val="left" w:pos="3060"/>
        <w:tab w:val="left" w:pos="4140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tr-TR"/>
      </w:rPr>
    </w:pPr>
    <w:r w:rsidRPr="00315BA7">
      <w:rPr>
        <w:rFonts w:ascii="Times New Roman" w:eastAsia="Times New Roman" w:hAnsi="Times New Roman" w:cs="Times New Roman"/>
        <w:sz w:val="18"/>
        <w:szCs w:val="24"/>
        <w:lang w:eastAsia="tr-TR"/>
      </w:rPr>
      <w:t xml:space="preserve">Mustafa Kemal </w:t>
    </w:r>
    <w:proofErr w:type="spellStart"/>
    <w:r w:rsidRPr="00315BA7">
      <w:rPr>
        <w:rFonts w:ascii="Times New Roman" w:eastAsia="Times New Roman" w:hAnsi="Times New Roman" w:cs="Times New Roman"/>
        <w:sz w:val="18"/>
        <w:szCs w:val="24"/>
        <w:lang w:eastAsia="tr-TR"/>
      </w:rPr>
      <w:t>Mh</w:t>
    </w:r>
    <w:proofErr w:type="spellEnd"/>
    <w:r w:rsidRPr="00315BA7">
      <w:rPr>
        <w:rFonts w:ascii="Times New Roman" w:eastAsia="Times New Roman" w:hAnsi="Times New Roman" w:cs="Times New Roman"/>
        <w:sz w:val="18"/>
        <w:szCs w:val="24"/>
        <w:lang w:eastAsia="tr-TR"/>
      </w:rPr>
      <w:t xml:space="preserve">. 6 </w:t>
    </w:r>
    <w:proofErr w:type="spellStart"/>
    <w:r w:rsidRPr="00315BA7">
      <w:rPr>
        <w:rFonts w:ascii="Times New Roman" w:eastAsia="Times New Roman" w:hAnsi="Times New Roman" w:cs="Times New Roman"/>
        <w:sz w:val="18"/>
        <w:szCs w:val="24"/>
        <w:lang w:eastAsia="tr-TR"/>
      </w:rPr>
      <w:t>Cd</w:t>
    </w:r>
    <w:proofErr w:type="spellEnd"/>
    <w:r w:rsidRPr="00315BA7">
      <w:rPr>
        <w:rFonts w:ascii="Times New Roman" w:eastAsia="Times New Roman" w:hAnsi="Times New Roman" w:cs="Times New Roman"/>
        <w:sz w:val="18"/>
        <w:szCs w:val="24"/>
        <w:lang w:eastAsia="tr-TR"/>
      </w:rPr>
      <w:t>. No:4  06800 Bilkent - Ankara</w:t>
    </w:r>
    <w:r w:rsidRPr="00315BA7">
      <w:rPr>
        <w:rFonts w:ascii="Arial" w:eastAsia="Times New Roman" w:hAnsi="Arial" w:cs="Arial"/>
        <w:color w:val="666666"/>
        <w:sz w:val="14"/>
        <w:szCs w:val="14"/>
        <w:lang w:eastAsia="tr-TR"/>
      </w:rPr>
      <w:t> </w:t>
    </w:r>
    <w:r w:rsidR="00820ECE">
      <w:rPr>
        <w:rFonts w:ascii="Times New Roman" w:eastAsia="Times New Roman" w:hAnsi="Times New Roman" w:cs="Times New Roman"/>
        <w:sz w:val="18"/>
        <w:szCs w:val="24"/>
        <w:lang w:eastAsia="tr-TR"/>
      </w:rPr>
      <w:tab/>
    </w:r>
    <w:r w:rsidR="00820ECE">
      <w:rPr>
        <w:rFonts w:ascii="Times New Roman" w:eastAsia="Times New Roman" w:hAnsi="Times New Roman" w:cs="Times New Roman"/>
        <w:sz w:val="18"/>
        <w:szCs w:val="24"/>
        <w:lang w:eastAsia="tr-TR"/>
      </w:rPr>
      <w:tab/>
      <w:t xml:space="preserve">            </w:t>
    </w:r>
    <w:r w:rsidR="001820DE">
      <w:rPr>
        <w:rFonts w:ascii="Times New Roman" w:eastAsia="Times New Roman" w:hAnsi="Times New Roman" w:cs="Times New Roman"/>
        <w:sz w:val="18"/>
        <w:szCs w:val="24"/>
        <w:lang w:eastAsia="tr-TR"/>
      </w:rPr>
      <w:t xml:space="preserve">           </w:t>
    </w:r>
    <w:r w:rsidR="0098764C">
      <w:rPr>
        <w:rFonts w:ascii="Times New Roman" w:eastAsia="Times New Roman" w:hAnsi="Times New Roman" w:cs="Times New Roman"/>
        <w:sz w:val="18"/>
        <w:szCs w:val="24"/>
        <w:lang w:eastAsia="tr-TR"/>
      </w:rPr>
      <w:t xml:space="preserve">   </w:t>
    </w:r>
    <w:r w:rsidR="00AF6AE2">
      <w:rPr>
        <w:rFonts w:ascii="Times New Roman" w:eastAsia="Times New Roman" w:hAnsi="Times New Roman" w:cs="Times New Roman"/>
        <w:sz w:val="18"/>
        <w:szCs w:val="24"/>
        <w:lang w:eastAsia="tr-TR"/>
      </w:rPr>
      <w:t xml:space="preserve">                                </w:t>
    </w:r>
    <w:r w:rsidR="00820ECE" w:rsidRPr="00D908AF">
      <w:rPr>
        <w:rFonts w:ascii="Times New Roman" w:eastAsia="Times New Roman" w:hAnsi="Times New Roman" w:cs="Times New Roman"/>
        <w:sz w:val="18"/>
        <w:szCs w:val="18"/>
        <w:lang w:eastAsia="tr-TR"/>
      </w:rPr>
      <w:t xml:space="preserve">Ayrıntılı bilgi için: </w:t>
    </w:r>
    <w:r w:rsidR="00AF6AE2">
      <w:rPr>
        <w:rFonts w:ascii="Times New Roman" w:eastAsia="Times New Roman" w:hAnsi="Times New Roman" w:cs="Times New Roman"/>
        <w:sz w:val="18"/>
        <w:szCs w:val="18"/>
        <w:lang w:eastAsia="tr-TR"/>
      </w:rPr>
      <w:t xml:space="preserve">Ç.KINDIR </w:t>
    </w:r>
    <w:r w:rsidR="008E0F1F" w:rsidRPr="00D908AF">
      <w:rPr>
        <w:rFonts w:ascii="Times New Roman" w:eastAsia="Times New Roman" w:hAnsi="Times New Roman" w:cs="Times New Roman"/>
        <w:sz w:val="18"/>
        <w:szCs w:val="18"/>
        <w:lang w:eastAsia="tr-TR"/>
      </w:rPr>
      <w:t xml:space="preserve"> </w:t>
    </w:r>
  </w:p>
  <w:p w:rsidR="00315BA7" w:rsidRPr="00D908AF" w:rsidRDefault="00315BA7" w:rsidP="00315BA7">
    <w:pPr>
      <w:pBdr>
        <w:top w:val="single" w:sz="4" w:space="1" w:color="auto"/>
      </w:pBdr>
      <w:tabs>
        <w:tab w:val="left" w:pos="3060"/>
        <w:tab w:val="left" w:pos="4140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tr-TR"/>
      </w:rPr>
    </w:pPr>
    <w:r w:rsidRPr="00D908AF">
      <w:rPr>
        <w:rFonts w:ascii="Times New Roman" w:eastAsia="Times New Roman" w:hAnsi="Times New Roman" w:cs="Times New Roman"/>
        <w:sz w:val="18"/>
        <w:szCs w:val="18"/>
        <w:lang w:eastAsia="tr-TR"/>
      </w:rPr>
      <w:t xml:space="preserve">Telefon: (0 312) 218 </w:t>
    </w:r>
    <w:r w:rsidR="00820ECE" w:rsidRPr="00D908AF">
      <w:rPr>
        <w:rFonts w:ascii="Times New Roman" w:eastAsia="Times New Roman" w:hAnsi="Times New Roman" w:cs="Times New Roman"/>
        <w:sz w:val="18"/>
        <w:szCs w:val="18"/>
        <w:lang w:eastAsia="tr-TR"/>
      </w:rPr>
      <w:t>1</w:t>
    </w:r>
    <w:r w:rsidR="00AF6AE2">
      <w:rPr>
        <w:rFonts w:ascii="Times New Roman" w:eastAsia="Times New Roman" w:hAnsi="Times New Roman" w:cs="Times New Roman"/>
        <w:sz w:val="18"/>
        <w:szCs w:val="18"/>
        <w:lang w:eastAsia="tr-TR"/>
      </w:rPr>
      <w:t xml:space="preserve">3 </w:t>
    </w:r>
    <w:proofErr w:type="gramStart"/>
    <w:r w:rsidR="00AF6AE2">
      <w:rPr>
        <w:rFonts w:ascii="Times New Roman" w:eastAsia="Times New Roman" w:hAnsi="Times New Roman" w:cs="Times New Roman"/>
        <w:sz w:val="18"/>
        <w:szCs w:val="18"/>
        <w:lang w:eastAsia="tr-TR"/>
      </w:rPr>
      <w:t>00</w:t>
    </w:r>
    <w:r w:rsidR="00820ECE" w:rsidRPr="00D908AF">
      <w:rPr>
        <w:rFonts w:ascii="Times New Roman" w:eastAsia="Times New Roman" w:hAnsi="Times New Roman" w:cs="Times New Roman"/>
        <w:sz w:val="18"/>
        <w:szCs w:val="18"/>
        <w:lang w:eastAsia="tr-TR"/>
      </w:rPr>
      <w:t xml:space="preserve">    Faks</w:t>
    </w:r>
    <w:proofErr w:type="gramEnd"/>
    <w:r w:rsidR="00820ECE" w:rsidRPr="00D908AF">
      <w:rPr>
        <w:rFonts w:ascii="Times New Roman" w:eastAsia="Times New Roman" w:hAnsi="Times New Roman" w:cs="Times New Roman"/>
        <w:sz w:val="18"/>
        <w:szCs w:val="18"/>
        <w:lang w:eastAsia="tr-TR"/>
      </w:rPr>
      <w:t>:</w:t>
    </w:r>
    <w:r w:rsidR="00446602" w:rsidRPr="00D908AF">
      <w:rPr>
        <w:rFonts w:ascii="Times New Roman" w:eastAsia="Times New Roman" w:hAnsi="Times New Roman" w:cs="Times New Roman"/>
        <w:sz w:val="18"/>
        <w:szCs w:val="18"/>
        <w:lang w:eastAsia="tr-TR"/>
      </w:rPr>
      <w:t xml:space="preserve"> (0 312) 218 13 42</w:t>
    </w:r>
    <w:r w:rsidR="00AF6AE2">
      <w:rPr>
        <w:rFonts w:ascii="Times New Roman" w:eastAsia="Times New Roman" w:hAnsi="Times New Roman" w:cs="Times New Roman"/>
        <w:sz w:val="18"/>
        <w:szCs w:val="18"/>
        <w:lang w:eastAsia="tr-TR"/>
      </w:rPr>
      <w:t xml:space="preserve">                                                        </w:t>
    </w:r>
    <w:r w:rsidR="006F0E78">
      <w:rPr>
        <w:rFonts w:ascii="Times New Roman" w:eastAsia="Times New Roman" w:hAnsi="Times New Roman" w:cs="Times New Roman"/>
        <w:sz w:val="18"/>
        <w:szCs w:val="18"/>
        <w:lang w:eastAsia="tr-TR"/>
      </w:rPr>
      <w:t xml:space="preserve">                           Tekniker</w:t>
    </w:r>
  </w:p>
  <w:p w:rsidR="00315BA7" w:rsidRPr="00315BA7" w:rsidRDefault="003A62C8" w:rsidP="00315BA7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tr-TR"/>
      </w:rPr>
    </w:pPr>
    <w:r>
      <w:rPr>
        <w:rFonts w:ascii="Times New Roman" w:eastAsia="Times New Roman" w:hAnsi="Times New Roman" w:cs="Times New Roman"/>
        <w:sz w:val="18"/>
        <w:szCs w:val="24"/>
        <w:lang w:eastAsia="tr-TR"/>
      </w:rPr>
      <w:t xml:space="preserve">e-posta: </w:t>
    </w:r>
    <w:r w:rsidR="00AF6AE2">
      <w:rPr>
        <w:rFonts w:ascii="Times New Roman" w:eastAsia="Times New Roman" w:hAnsi="Times New Roman" w:cs="Times New Roman"/>
        <w:sz w:val="18"/>
        <w:szCs w:val="24"/>
        <w:lang w:eastAsia="tr-TR"/>
      </w:rPr>
      <w:t>ckindir</w:t>
    </w:r>
    <w:r>
      <w:rPr>
        <w:rFonts w:ascii="Times New Roman" w:eastAsia="Times New Roman" w:hAnsi="Times New Roman" w:cs="Times New Roman"/>
        <w:sz w:val="18"/>
        <w:szCs w:val="24"/>
        <w:lang w:eastAsia="tr-TR"/>
      </w:rPr>
      <w:t>@ab</w:t>
    </w:r>
    <w:r w:rsidR="00820ECE">
      <w:rPr>
        <w:rFonts w:ascii="Times New Roman" w:eastAsia="Times New Roman" w:hAnsi="Times New Roman" w:cs="Times New Roman"/>
        <w:sz w:val="18"/>
        <w:szCs w:val="24"/>
        <w:lang w:eastAsia="tr-TR"/>
      </w:rPr>
      <w:t>.gov.</w:t>
    </w:r>
    <w:proofErr w:type="gramStart"/>
    <w:r w:rsidR="00820ECE">
      <w:rPr>
        <w:rFonts w:ascii="Times New Roman" w:eastAsia="Times New Roman" w:hAnsi="Times New Roman" w:cs="Times New Roman"/>
        <w:sz w:val="18"/>
        <w:szCs w:val="24"/>
        <w:lang w:eastAsia="tr-TR"/>
      </w:rPr>
      <w:t>tr</w:t>
    </w:r>
    <w:r w:rsidR="00315BA7" w:rsidRPr="00315BA7">
      <w:rPr>
        <w:rFonts w:ascii="Times New Roman" w:eastAsia="Times New Roman" w:hAnsi="Times New Roman" w:cs="Times New Roman"/>
        <w:sz w:val="18"/>
        <w:szCs w:val="24"/>
        <w:lang w:eastAsia="tr-TR"/>
      </w:rPr>
      <w:t xml:space="preserve">   Elektronik</w:t>
    </w:r>
    <w:proofErr w:type="gramEnd"/>
    <w:r w:rsidR="00315BA7" w:rsidRPr="00315BA7">
      <w:rPr>
        <w:rFonts w:ascii="Times New Roman" w:eastAsia="Times New Roman" w:hAnsi="Times New Roman" w:cs="Times New Roman"/>
        <w:sz w:val="18"/>
        <w:szCs w:val="24"/>
        <w:lang w:eastAsia="tr-TR"/>
      </w:rPr>
      <w:t xml:space="preserve"> Ağ: </w:t>
    </w:r>
    <w:hyperlink r:id="rId1" w:history="1">
      <w:r w:rsidR="00D31E46" w:rsidRPr="00772F06">
        <w:rPr>
          <w:rStyle w:val="Kpr"/>
          <w:rFonts w:ascii="Times New Roman" w:eastAsia="Times New Roman" w:hAnsi="Times New Roman" w:cs="Times New Roman"/>
          <w:sz w:val="18"/>
          <w:szCs w:val="24"/>
          <w:lang w:eastAsia="tr-TR"/>
        </w:rPr>
        <w:t>www.ab.gov.tr</w:t>
      </w:r>
    </w:hyperlink>
    <w:r w:rsidR="00315BA7" w:rsidRPr="00315BA7">
      <w:rPr>
        <w:rFonts w:ascii="Times New Roman" w:eastAsia="Times New Roman" w:hAnsi="Times New Roman" w:cs="Times New Roman"/>
        <w:sz w:val="18"/>
        <w:szCs w:val="24"/>
        <w:lang w:eastAsia="tr-TR"/>
      </w:rPr>
      <w:t xml:space="preserve"> </w:t>
    </w:r>
  </w:p>
  <w:p w:rsidR="008A3B6A" w:rsidRDefault="008A3B6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8BA" w:rsidRDefault="000D58BA" w:rsidP="008A3B6A">
      <w:pPr>
        <w:spacing w:after="0" w:line="240" w:lineRule="auto"/>
      </w:pPr>
      <w:r>
        <w:separator/>
      </w:r>
    </w:p>
  </w:footnote>
  <w:footnote w:type="continuationSeparator" w:id="0">
    <w:p w:rsidR="000D58BA" w:rsidRDefault="000D58BA" w:rsidP="008A3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0"/>
      <w:gridCol w:w="7710"/>
    </w:tblGrid>
    <w:tr w:rsidR="00E65124" w:rsidRPr="00E65124" w:rsidTr="00F72766">
      <w:tc>
        <w:tcPr>
          <w:tcW w:w="1470" w:type="dxa"/>
          <w:vAlign w:val="center"/>
        </w:tcPr>
        <w:p w:rsidR="00E65124" w:rsidRPr="00E65124" w:rsidRDefault="00E65124" w:rsidP="00E65124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6C2EC5F4" wp14:editId="596D0153">
                <wp:extent cx="767751" cy="593941"/>
                <wp:effectExtent l="0" t="0" r="0" b="0"/>
                <wp:docPr id="6" name="Resim 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7777" cy="5939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10" w:type="dxa"/>
          <w:vAlign w:val="center"/>
        </w:tcPr>
        <w:p w:rsidR="00465E04" w:rsidRDefault="001246D4" w:rsidP="001246D4">
          <w:pPr>
            <w:spacing w:after="0" w:line="240" w:lineRule="auto"/>
            <w:ind w:right="1440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1246D4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 xml:space="preserve">                                             </w:t>
          </w:r>
        </w:p>
        <w:p w:rsidR="001246D4" w:rsidRPr="00A62C7A" w:rsidRDefault="00465E04" w:rsidP="00747A1B">
          <w:pPr>
            <w:spacing w:after="0" w:line="240" w:lineRule="auto"/>
            <w:ind w:right="1361"/>
            <w:rPr>
              <w:rFonts w:asciiTheme="majorHAnsi" w:eastAsia="Times New Roman" w:hAnsiTheme="majorHAnsi" w:cstheme="majorHAnsi"/>
              <w:b/>
              <w:bCs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 xml:space="preserve">                                             </w:t>
          </w:r>
          <w:r w:rsidR="001246D4" w:rsidRPr="001246D4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 xml:space="preserve">  </w:t>
          </w:r>
          <w:r w:rsidR="001246D4" w:rsidRPr="00A62C7A">
            <w:rPr>
              <w:rFonts w:asciiTheme="majorHAnsi" w:eastAsia="Times New Roman" w:hAnsiTheme="majorHAnsi" w:cstheme="majorHAnsi"/>
              <w:b/>
              <w:sz w:val="24"/>
              <w:szCs w:val="24"/>
              <w:lang w:eastAsia="tr-TR"/>
            </w:rPr>
            <w:t xml:space="preserve"> </w:t>
          </w:r>
          <w:r w:rsidR="001246D4" w:rsidRPr="00A62C7A">
            <w:rPr>
              <w:rFonts w:asciiTheme="majorHAnsi" w:eastAsia="Times New Roman" w:hAnsiTheme="majorHAnsi" w:cstheme="majorHAnsi"/>
              <w:b/>
              <w:bCs/>
              <w:sz w:val="24"/>
              <w:szCs w:val="24"/>
              <w:lang w:eastAsia="tr-TR"/>
            </w:rPr>
            <w:t>T.C.</w:t>
          </w:r>
        </w:p>
        <w:p w:rsidR="001246D4" w:rsidRPr="00A62C7A" w:rsidRDefault="001246D4" w:rsidP="001246D4">
          <w:pPr>
            <w:spacing w:after="0" w:line="240" w:lineRule="auto"/>
            <w:ind w:right="1440"/>
            <w:jc w:val="center"/>
            <w:rPr>
              <w:rFonts w:asciiTheme="majorHAnsi" w:eastAsia="Times New Roman" w:hAnsiTheme="majorHAnsi" w:cstheme="majorHAnsi"/>
              <w:b/>
              <w:bCs/>
              <w:sz w:val="24"/>
              <w:szCs w:val="24"/>
              <w:lang w:eastAsia="tr-TR"/>
            </w:rPr>
          </w:pPr>
          <w:r w:rsidRPr="00A62C7A">
            <w:rPr>
              <w:rFonts w:asciiTheme="majorHAnsi" w:eastAsia="Times New Roman" w:hAnsiTheme="majorHAnsi" w:cstheme="majorHAnsi"/>
              <w:b/>
              <w:bCs/>
              <w:sz w:val="24"/>
              <w:szCs w:val="24"/>
              <w:lang w:eastAsia="tr-TR"/>
            </w:rPr>
            <w:t>DIŞİŞLERİ BAKANLIĞI</w:t>
          </w:r>
        </w:p>
        <w:p w:rsidR="001246D4" w:rsidRPr="00A62C7A" w:rsidRDefault="001246D4" w:rsidP="001246D4">
          <w:pPr>
            <w:spacing w:after="0" w:line="240" w:lineRule="auto"/>
            <w:ind w:right="1440"/>
            <w:jc w:val="center"/>
            <w:rPr>
              <w:rFonts w:asciiTheme="majorHAnsi" w:eastAsia="Times New Roman" w:hAnsiTheme="majorHAnsi" w:cstheme="majorHAnsi"/>
              <w:b/>
              <w:bCs/>
              <w:sz w:val="24"/>
              <w:szCs w:val="24"/>
              <w:lang w:eastAsia="tr-TR"/>
            </w:rPr>
          </w:pPr>
          <w:r w:rsidRPr="00A62C7A">
            <w:rPr>
              <w:rFonts w:asciiTheme="majorHAnsi" w:eastAsia="Times New Roman" w:hAnsiTheme="majorHAnsi" w:cstheme="majorHAnsi"/>
              <w:b/>
              <w:bCs/>
              <w:sz w:val="24"/>
              <w:szCs w:val="24"/>
              <w:lang w:eastAsia="tr-TR"/>
            </w:rPr>
            <w:t>Avrupa Birliği Başkanlığı</w:t>
          </w:r>
        </w:p>
        <w:p w:rsidR="00E65124" w:rsidRPr="00CE292A" w:rsidRDefault="00CE292A" w:rsidP="00747A1B">
          <w:pPr>
            <w:spacing w:after="0" w:line="240" w:lineRule="auto"/>
            <w:ind w:right="1474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A62C7A">
            <w:rPr>
              <w:rFonts w:asciiTheme="majorHAnsi" w:eastAsia="Times New Roman" w:hAnsiTheme="majorHAnsi" w:cstheme="majorHAnsi"/>
              <w:b/>
              <w:bCs/>
              <w:sz w:val="24"/>
              <w:szCs w:val="24"/>
              <w:lang w:eastAsia="tr-TR"/>
            </w:rPr>
            <w:t>(Yönetim Hizmetleri Dairesi Başkanlığı)</w:t>
          </w:r>
          <w:r w:rsidR="00AA6E88" w:rsidRPr="00662692">
            <w:rPr>
              <w:rFonts w:ascii="Times New Roman" w:eastAsia="Times New Roman" w:hAnsi="Times New Roman" w:cs="Times New Roman"/>
              <w:bCs/>
              <w:lang w:eastAsia="tr-TR"/>
            </w:rPr>
            <w:br/>
          </w:r>
        </w:p>
      </w:tc>
    </w:tr>
  </w:tbl>
  <w:p w:rsidR="008A3B6A" w:rsidRDefault="008A3B6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F151E"/>
    <w:multiLevelType w:val="hybridMultilevel"/>
    <w:tmpl w:val="CEC4E7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91AA4"/>
    <w:multiLevelType w:val="hybridMultilevel"/>
    <w:tmpl w:val="676405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66EC7"/>
    <w:multiLevelType w:val="hybridMultilevel"/>
    <w:tmpl w:val="159A0E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B6A"/>
    <w:rsid w:val="00021AAD"/>
    <w:rsid w:val="000233AD"/>
    <w:rsid w:val="0003239C"/>
    <w:rsid w:val="000436FC"/>
    <w:rsid w:val="00046C6B"/>
    <w:rsid w:val="00055643"/>
    <w:rsid w:val="00062F8F"/>
    <w:rsid w:val="0007298F"/>
    <w:rsid w:val="00084909"/>
    <w:rsid w:val="00086D4B"/>
    <w:rsid w:val="00097FFC"/>
    <w:rsid w:val="000A0260"/>
    <w:rsid w:val="000A452E"/>
    <w:rsid w:val="000A50F7"/>
    <w:rsid w:val="000A51AA"/>
    <w:rsid w:val="000A54D0"/>
    <w:rsid w:val="000C5476"/>
    <w:rsid w:val="000C70D1"/>
    <w:rsid w:val="000D58BA"/>
    <w:rsid w:val="000D6291"/>
    <w:rsid w:val="000E2B85"/>
    <w:rsid w:val="00105BD3"/>
    <w:rsid w:val="00116AB9"/>
    <w:rsid w:val="001246D4"/>
    <w:rsid w:val="00135C82"/>
    <w:rsid w:val="00152535"/>
    <w:rsid w:val="00152F39"/>
    <w:rsid w:val="00157653"/>
    <w:rsid w:val="00167C9B"/>
    <w:rsid w:val="00180BD8"/>
    <w:rsid w:val="001820DE"/>
    <w:rsid w:val="00182D69"/>
    <w:rsid w:val="00186688"/>
    <w:rsid w:val="001A0FB7"/>
    <w:rsid w:val="001A6B3F"/>
    <w:rsid w:val="00201366"/>
    <w:rsid w:val="00203A54"/>
    <w:rsid w:val="00280118"/>
    <w:rsid w:val="00291CCE"/>
    <w:rsid w:val="00294B6D"/>
    <w:rsid w:val="002A203A"/>
    <w:rsid w:val="002A2213"/>
    <w:rsid w:val="002A2BDC"/>
    <w:rsid w:val="002A57E0"/>
    <w:rsid w:val="002B164E"/>
    <w:rsid w:val="002B3AFE"/>
    <w:rsid w:val="002C29FA"/>
    <w:rsid w:val="002C3AC7"/>
    <w:rsid w:val="002D73E4"/>
    <w:rsid w:val="002E6FEA"/>
    <w:rsid w:val="002F78DF"/>
    <w:rsid w:val="0030478B"/>
    <w:rsid w:val="003068DF"/>
    <w:rsid w:val="00315BA7"/>
    <w:rsid w:val="00316BB0"/>
    <w:rsid w:val="0032242D"/>
    <w:rsid w:val="00324F2B"/>
    <w:rsid w:val="00326504"/>
    <w:rsid w:val="00335FB6"/>
    <w:rsid w:val="00350022"/>
    <w:rsid w:val="00351496"/>
    <w:rsid w:val="003561BB"/>
    <w:rsid w:val="00391FE9"/>
    <w:rsid w:val="003A2BCE"/>
    <w:rsid w:val="003A62C8"/>
    <w:rsid w:val="003A6FD9"/>
    <w:rsid w:val="003B1CF0"/>
    <w:rsid w:val="003B39CF"/>
    <w:rsid w:val="003C618E"/>
    <w:rsid w:val="003C646D"/>
    <w:rsid w:val="003C7F55"/>
    <w:rsid w:val="003D34D3"/>
    <w:rsid w:val="003E3468"/>
    <w:rsid w:val="003F21E8"/>
    <w:rsid w:val="00410D30"/>
    <w:rsid w:val="00412593"/>
    <w:rsid w:val="004205F4"/>
    <w:rsid w:val="00422B4D"/>
    <w:rsid w:val="00425484"/>
    <w:rsid w:val="00427926"/>
    <w:rsid w:val="0044157C"/>
    <w:rsid w:val="00446602"/>
    <w:rsid w:val="0044699A"/>
    <w:rsid w:val="00451F49"/>
    <w:rsid w:val="00465853"/>
    <w:rsid w:val="00465E04"/>
    <w:rsid w:val="00474CD4"/>
    <w:rsid w:val="00482BF1"/>
    <w:rsid w:val="00482DCE"/>
    <w:rsid w:val="00483448"/>
    <w:rsid w:val="00484462"/>
    <w:rsid w:val="0048699F"/>
    <w:rsid w:val="00490121"/>
    <w:rsid w:val="004A5658"/>
    <w:rsid w:val="004A6BE5"/>
    <w:rsid w:val="004A70EC"/>
    <w:rsid w:val="004A768D"/>
    <w:rsid w:val="004B470E"/>
    <w:rsid w:val="004C23C4"/>
    <w:rsid w:val="004C7445"/>
    <w:rsid w:val="004E0465"/>
    <w:rsid w:val="004E1602"/>
    <w:rsid w:val="004F191A"/>
    <w:rsid w:val="004F40F0"/>
    <w:rsid w:val="005043E2"/>
    <w:rsid w:val="00512388"/>
    <w:rsid w:val="00522418"/>
    <w:rsid w:val="0054531E"/>
    <w:rsid w:val="00546FB1"/>
    <w:rsid w:val="0055732B"/>
    <w:rsid w:val="00561E63"/>
    <w:rsid w:val="0056671D"/>
    <w:rsid w:val="00572363"/>
    <w:rsid w:val="00597245"/>
    <w:rsid w:val="005A34C6"/>
    <w:rsid w:val="005C7C92"/>
    <w:rsid w:val="005D1E33"/>
    <w:rsid w:val="005D501E"/>
    <w:rsid w:val="005F39B2"/>
    <w:rsid w:val="005F4A9D"/>
    <w:rsid w:val="005F7D11"/>
    <w:rsid w:val="00600091"/>
    <w:rsid w:val="00603F9C"/>
    <w:rsid w:val="00607138"/>
    <w:rsid w:val="00612CF4"/>
    <w:rsid w:val="00615CE3"/>
    <w:rsid w:val="00630261"/>
    <w:rsid w:val="006355CE"/>
    <w:rsid w:val="006363DE"/>
    <w:rsid w:val="0064270B"/>
    <w:rsid w:val="00656E1A"/>
    <w:rsid w:val="0066167C"/>
    <w:rsid w:val="00661DB2"/>
    <w:rsid w:val="0066225A"/>
    <w:rsid w:val="00662692"/>
    <w:rsid w:val="00663287"/>
    <w:rsid w:val="0067592E"/>
    <w:rsid w:val="0067602D"/>
    <w:rsid w:val="00680BF9"/>
    <w:rsid w:val="00696FE7"/>
    <w:rsid w:val="006A58B6"/>
    <w:rsid w:val="006A6A98"/>
    <w:rsid w:val="006B41F7"/>
    <w:rsid w:val="006B4795"/>
    <w:rsid w:val="006B71E3"/>
    <w:rsid w:val="006C3D76"/>
    <w:rsid w:val="006C7AD2"/>
    <w:rsid w:val="006D0A77"/>
    <w:rsid w:val="006E281E"/>
    <w:rsid w:val="006E4797"/>
    <w:rsid w:val="006E4F37"/>
    <w:rsid w:val="006E5C9F"/>
    <w:rsid w:val="006F0E78"/>
    <w:rsid w:val="006F35B3"/>
    <w:rsid w:val="006F6152"/>
    <w:rsid w:val="006F6A59"/>
    <w:rsid w:val="00710296"/>
    <w:rsid w:val="007112F2"/>
    <w:rsid w:val="00713736"/>
    <w:rsid w:val="00745242"/>
    <w:rsid w:val="00747A1B"/>
    <w:rsid w:val="0075340A"/>
    <w:rsid w:val="00776C0D"/>
    <w:rsid w:val="00783CC1"/>
    <w:rsid w:val="00794EF5"/>
    <w:rsid w:val="007967A0"/>
    <w:rsid w:val="007A0E2D"/>
    <w:rsid w:val="007A332D"/>
    <w:rsid w:val="007B44A1"/>
    <w:rsid w:val="007C384E"/>
    <w:rsid w:val="007E2138"/>
    <w:rsid w:val="007F0945"/>
    <w:rsid w:val="00803848"/>
    <w:rsid w:val="00803ADC"/>
    <w:rsid w:val="00817279"/>
    <w:rsid w:val="00820ECE"/>
    <w:rsid w:val="00835094"/>
    <w:rsid w:val="00835DC7"/>
    <w:rsid w:val="00837337"/>
    <w:rsid w:val="00845A25"/>
    <w:rsid w:val="008629FB"/>
    <w:rsid w:val="00870E60"/>
    <w:rsid w:val="00872870"/>
    <w:rsid w:val="00877328"/>
    <w:rsid w:val="008943C8"/>
    <w:rsid w:val="00894C90"/>
    <w:rsid w:val="008A3B6A"/>
    <w:rsid w:val="008A792F"/>
    <w:rsid w:val="008B15F6"/>
    <w:rsid w:val="008B726E"/>
    <w:rsid w:val="008C1FAE"/>
    <w:rsid w:val="008C4A86"/>
    <w:rsid w:val="008C68B2"/>
    <w:rsid w:val="008D33ED"/>
    <w:rsid w:val="008D7810"/>
    <w:rsid w:val="008E0F1F"/>
    <w:rsid w:val="008E243E"/>
    <w:rsid w:val="008E66ED"/>
    <w:rsid w:val="008F345C"/>
    <w:rsid w:val="008F3FBB"/>
    <w:rsid w:val="008F69AF"/>
    <w:rsid w:val="008F74DC"/>
    <w:rsid w:val="00902A87"/>
    <w:rsid w:val="00905BFB"/>
    <w:rsid w:val="00911DA6"/>
    <w:rsid w:val="00915C49"/>
    <w:rsid w:val="00916DC1"/>
    <w:rsid w:val="00917033"/>
    <w:rsid w:val="009211F7"/>
    <w:rsid w:val="00927258"/>
    <w:rsid w:val="00930CC2"/>
    <w:rsid w:val="009345CD"/>
    <w:rsid w:val="00934A86"/>
    <w:rsid w:val="00957BF7"/>
    <w:rsid w:val="00962BAD"/>
    <w:rsid w:val="00963495"/>
    <w:rsid w:val="009670AF"/>
    <w:rsid w:val="00971724"/>
    <w:rsid w:val="0098764C"/>
    <w:rsid w:val="00992A03"/>
    <w:rsid w:val="00994E47"/>
    <w:rsid w:val="00996239"/>
    <w:rsid w:val="009C2C70"/>
    <w:rsid w:val="009E44E2"/>
    <w:rsid w:val="009F0F44"/>
    <w:rsid w:val="009F57DF"/>
    <w:rsid w:val="00A1077E"/>
    <w:rsid w:val="00A15208"/>
    <w:rsid w:val="00A22E5B"/>
    <w:rsid w:val="00A22FF9"/>
    <w:rsid w:val="00A26FA5"/>
    <w:rsid w:val="00A43242"/>
    <w:rsid w:val="00A53CC7"/>
    <w:rsid w:val="00A61907"/>
    <w:rsid w:val="00A62C7A"/>
    <w:rsid w:val="00A6421D"/>
    <w:rsid w:val="00A7047F"/>
    <w:rsid w:val="00A72A0B"/>
    <w:rsid w:val="00AA0111"/>
    <w:rsid w:val="00AA0600"/>
    <w:rsid w:val="00AA6E88"/>
    <w:rsid w:val="00AB2EA5"/>
    <w:rsid w:val="00AB6398"/>
    <w:rsid w:val="00AC0138"/>
    <w:rsid w:val="00AC0FFE"/>
    <w:rsid w:val="00AC56DA"/>
    <w:rsid w:val="00AC6294"/>
    <w:rsid w:val="00AE61D0"/>
    <w:rsid w:val="00AE64E7"/>
    <w:rsid w:val="00AF2FDA"/>
    <w:rsid w:val="00AF6140"/>
    <w:rsid w:val="00AF6AE2"/>
    <w:rsid w:val="00B008FE"/>
    <w:rsid w:val="00B05D85"/>
    <w:rsid w:val="00B142AC"/>
    <w:rsid w:val="00B17AFC"/>
    <w:rsid w:val="00B261C9"/>
    <w:rsid w:val="00B27A87"/>
    <w:rsid w:val="00B341AD"/>
    <w:rsid w:val="00B51E74"/>
    <w:rsid w:val="00B5448E"/>
    <w:rsid w:val="00B54ABE"/>
    <w:rsid w:val="00B54AF5"/>
    <w:rsid w:val="00B56128"/>
    <w:rsid w:val="00B5661E"/>
    <w:rsid w:val="00B60447"/>
    <w:rsid w:val="00B64924"/>
    <w:rsid w:val="00B701E1"/>
    <w:rsid w:val="00B71FB7"/>
    <w:rsid w:val="00B74B58"/>
    <w:rsid w:val="00B80DF1"/>
    <w:rsid w:val="00B86A35"/>
    <w:rsid w:val="00B87EC4"/>
    <w:rsid w:val="00B96EE8"/>
    <w:rsid w:val="00BA0839"/>
    <w:rsid w:val="00BA5114"/>
    <w:rsid w:val="00BB5E67"/>
    <w:rsid w:val="00BD00A6"/>
    <w:rsid w:val="00BD08D1"/>
    <w:rsid w:val="00BD1681"/>
    <w:rsid w:val="00BE1E29"/>
    <w:rsid w:val="00BE2E12"/>
    <w:rsid w:val="00BF58E0"/>
    <w:rsid w:val="00BF6429"/>
    <w:rsid w:val="00C01507"/>
    <w:rsid w:val="00C070E4"/>
    <w:rsid w:val="00C1523D"/>
    <w:rsid w:val="00C17897"/>
    <w:rsid w:val="00C21074"/>
    <w:rsid w:val="00C25C85"/>
    <w:rsid w:val="00C33E05"/>
    <w:rsid w:val="00C47AA3"/>
    <w:rsid w:val="00C529B9"/>
    <w:rsid w:val="00C5733A"/>
    <w:rsid w:val="00C608DF"/>
    <w:rsid w:val="00C60D85"/>
    <w:rsid w:val="00C67826"/>
    <w:rsid w:val="00C71729"/>
    <w:rsid w:val="00C74587"/>
    <w:rsid w:val="00C76728"/>
    <w:rsid w:val="00C84679"/>
    <w:rsid w:val="00C917D0"/>
    <w:rsid w:val="00C929AB"/>
    <w:rsid w:val="00C9392C"/>
    <w:rsid w:val="00C96A13"/>
    <w:rsid w:val="00CA04B2"/>
    <w:rsid w:val="00CA507B"/>
    <w:rsid w:val="00CC17E1"/>
    <w:rsid w:val="00CC3124"/>
    <w:rsid w:val="00CC55EF"/>
    <w:rsid w:val="00CD22D9"/>
    <w:rsid w:val="00CE1773"/>
    <w:rsid w:val="00CE179B"/>
    <w:rsid w:val="00CE292A"/>
    <w:rsid w:val="00CE6A01"/>
    <w:rsid w:val="00CF3B75"/>
    <w:rsid w:val="00CF7434"/>
    <w:rsid w:val="00D15758"/>
    <w:rsid w:val="00D259B7"/>
    <w:rsid w:val="00D314FC"/>
    <w:rsid w:val="00D31E46"/>
    <w:rsid w:val="00D31EDF"/>
    <w:rsid w:val="00D3494D"/>
    <w:rsid w:val="00D427CF"/>
    <w:rsid w:val="00D52C19"/>
    <w:rsid w:val="00D60696"/>
    <w:rsid w:val="00D62864"/>
    <w:rsid w:val="00D654BD"/>
    <w:rsid w:val="00D701AA"/>
    <w:rsid w:val="00D70C1D"/>
    <w:rsid w:val="00D72653"/>
    <w:rsid w:val="00D7646E"/>
    <w:rsid w:val="00D82B73"/>
    <w:rsid w:val="00D8731B"/>
    <w:rsid w:val="00D908AF"/>
    <w:rsid w:val="00DB32B7"/>
    <w:rsid w:val="00DB47CD"/>
    <w:rsid w:val="00DB4FF9"/>
    <w:rsid w:val="00DC30A8"/>
    <w:rsid w:val="00DC4B87"/>
    <w:rsid w:val="00DC565E"/>
    <w:rsid w:val="00DC6BEE"/>
    <w:rsid w:val="00DE1842"/>
    <w:rsid w:val="00E00970"/>
    <w:rsid w:val="00E0188A"/>
    <w:rsid w:val="00E01900"/>
    <w:rsid w:val="00E01F51"/>
    <w:rsid w:val="00E114A1"/>
    <w:rsid w:val="00E12D8F"/>
    <w:rsid w:val="00E21358"/>
    <w:rsid w:val="00E2543A"/>
    <w:rsid w:val="00E272C9"/>
    <w:rsid w:val="00E41010"/>
    <w:rsid w:val="00E43FD2"/>
    <w:rsid w:val="00E50DA7"/>
    <w:rsid w:val="00E5472E"/>
    <w:rsid w:val="00E6290F"/>
    <w:rsid w:val="00E65124"/>
    <w:rsid w:val="00E70F11"/>
    <w:rsid w:val="00E722A1"/>
    <w:rsid w:val="00E7341B"/>
    <w:rsid w:val="00E84FFF"/>
    <w:rsid w:val="00E915A8"/>
    <w:rsid w:val="00EA1DC7"/>
    <w:rsid w:val="00EA688F"/>
    <w:rsid w:val="00EB0021"/>
    <w:rsid w:val="00EC0320"/>
    <w:rsid w:val="00EC10BB"/>
    <w:rsid w:val="00EC4187"/>
    <w:rsid w:val="00EE1E7D"/>
    <w:rsid w:val="00EE2A84"/>
    <w:rsid w:val="00EE6861"/>
    <w:rsid w:val="00EF6B2A"/>
    <w:rsid w:val="00F04B19"/>
    <w:rsid w:val="00F054A2"/>
    <w:rsid w:val="00F06E8A"/>
    <w:rsid w:val="00F07B35"/>
    <w:rsid w:val="00F10297"/>
    <w:rsid w:val="00F10421"/>
    <w:rsid w:val="00F13A75"/>
    <w:rsid w:val="00F1464C"/>
    <w:rsid w:val="00F27948"/>
    <w:rsid w:val="00F33403"/>
    <w:rsid w:val="00F368F4"/>
    <w:rsid w:val="00F37610"/>
    <w:rsid w:val="00F652AE"/>
    <w:rsid w:val="00F66125"/>
    <w:rsid w:val="00F7638B"/>
    <w:rsid w:val="00F83680"/>
    <w:rsid w:val="00F90CBC"/>
    <w:rsid w:val="00F92E48"/>
    <w:rsid w:val="00F94473"/>
    <w:rsid w:val="00FA70C4"/>
    <w:rsid w:val="00FC1A8B"/>
    <w:rsid w:val="00FC40D4"/>
    <w:rsid w:val="00FD1878"/>
    <w:rsid w:val="00FD4EE2"/>
    <w:rsid w:val="00FD59F2"/>
    <w:rsid w:val="00FE5F30"/>
    <w:rsid w:val="00FF1EA6"/>
    <w:rsid w:val="00FF7151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8A6C6"/>
  <w15:docId w15:val="{A8588BB5-764C-46B7-B3BD-186C8B29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F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A3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3B6A"/>
  </w:style>
  <w:style w:type="paragraph" w:styleId="AltBilgi">
    <w:name w:val="footer"/>
    <w:basedOn w:val="Normal"/>
    <w:link w:val="AltBilgiChar"/>
    <w:uiPriority w:val="99"/>
    <w:unhideWhenUsed/>
    <w:rsid w:val="008A3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3B6A"/>
  </w:style>
  <w:style w:type="paragraph" w:styleId="BalonMetni">
    <w:name w:val="Balloon Text"/>
    <w:basedOn w:val="Normal"/>
    <w:link w:val="BalonMetniChar"/>
    <w:uiPriority w:val="99"/>
    <w:semiHidden/>
    <w:unhideWhenUsed/>
    <w:rsid w:val="008A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3B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5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135C82"/>
    <w:rPr>
      <w:color w:val="0000FF" w:themeColor="hyperlink"/>
      <w:u w:val="single"/>
    </w:rPr>
  </w:style>
  <w:style w:type="paragraph" w:styleId="GvdeMetni">
    <w:name w:val="Body Text"/>
    <w:basedOn w:val="Normal"/>
    <w:link w:val="GvdeMetniChar"/>
    <w:rsid w:val="00B51E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B51E7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Metin">
    <w:name w:val="Plain Text"/>
    <w:basedOn w:val="Normal"/>
    <w:link w:val="DzMetinChar1"/>
    <w:uiPriority w:val="99"/>
    <w:unhideWhenUsed/>
    <w:rsid w:val="00B51E7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DzMetinChar">
    <w:name w:val="Düz Metin Char"/>
    <w:basedOn w:val="VarsaylanParagrafYazTipi"/>
    <w:uiPriority w:val="99"/>
    <w:semiHidden/>
    <w:rsid w:val="00B51E74"/>
    <w:rPr>
      <w:rFonts w:ascii="Consolas" w:hAnsi="Consolas" w:cs="Consolas"/>
      <w:sz w:val="21"/>
      <w:szCs w:val="21"/>
    </w:rPr>
  </w:style>
  <w:style w:type="character" w:customStyle="1" w:styleId="DzMetinChar1">
    <w:name w:val="Düz Metin Char1"/>
    <w:link w:val="DzMetin"/>
    <w:uiPriority w:val="99"/>
    <w:locked/>
    <w:rsid w:val="00B51E74"/>
    <w:rPr>
      <w:rFonts w:ascii="Times New Roman" w:eastAsia="Calibri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51E74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CE292A"/>
    <w:pPr>
      <w:ind w:left="720"/>
      <w:contextualSpacing/>
    </w:pPr>
  </w:style>
  <w:style w:type="table" w:styleId="TabloKlavuzu">
    <w:name w:val="Table Grid"/>
    <w:basedOn w:val="NormalTablo"/>
    <w:uiPriority w:val="59"/>
    <w:rsid w:val="00335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b.gov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 Klasik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42026-3EE5-4239-9E68-E65AA48C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Cüneyt Fatih Yaylaci</dc:creator>
  <cp:lastModifiedBy>Cigdem Kindir</cp:lastModifiedBy>
  <cp:revision>4</cp:revision>
  <cp:lastPrinted>2025-01-06T08:31:00Z</cp:lastPrinted>
  <dcterms:created xsi:type="dcterms:W3CDTF">2025-01-06T07:34:00Z</dcterms:created>
  <dcterms:modified xsi:type="dcterms:W3CDTF">2025-01-06T08:34:00Z</dcterms:modified>
</cp:coreProperties>
</file>