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200" w:rsidRPr="00023530" w:rsidRDefault="00F0790B" w:rsidP="00F0790B">
      <w:pPr>
        <w:jc w:val="center"/>
        <w:rPr>
          <w:rFonts w:ascii="Times New Roman" w:hAnsi="Times New Roman" w:cs="Times New Roman"/>
          <w:b/>
          <w:sz w:val="24"/>
          <w:szCs w:val="24"/>
          <w:lang w:val="en-GB"/>
        </w:rPr>
      </w:pPr>
      <w:bookmarkStart w:id="0" w:name="_GoBack"/>
      <w:bookmarkEnd w:id="0"/>
      <w:r w:rsidRPr="00023530">
        <w:rPr>
          <w:rFonts w:ascii="Times New Roman" w:hAnsi="Times New Roman" w:cs="Times New Roman"/>
          <w:b/>
          <w:sz w:val="24"/>
          <w:szCs w:val="24"/>
          <w:lang w:val="en-GB"/>
        </w:rPr>
        <w:t>COUNCIL REGULATION (EU) No 390/2014 of 14 April 2014 establishing the ‘Europe for Citizens’ programme for the period 2014-2020</w:t>
      </w:r>
    </w:p>
    <w:p w:rsidR="00F0790B" w:rsidRPr="00023530" w:rsidRDefault="00F0790B" w:rsidP="00F0790B">
      <w:pPr>
        <w:jc w:val="center"/>
        <w:rPr>
          <w:rFonts w:ascii="Times New Roman" w:hAnsi="Times New Roman" w:cs="Times New Roman"/>
          <w:b/>
          <w:sz w:val="24"/>
          <w:szCs w:val="24"/>
          <w:lang w:val="en-GB"/>
        </w:rPr>
      </w:pPr>
    </w:p>
    <w:p w:rsidR="00F0790B" w:rsidRPr="00023530" w:rsidRDefault="00F0790B" w:rsidP="00F0790B">
      <w:pPr>
        <w:jc w:val="both"/>
        <w:rPr>
          <w:rFonts w:ascii="Times New Roman" w:hAnsi="Times New Roman" w:cs="Times New Roman"/>
          <w:sz w:val="24"/>
          <w:szCs w:val="24"/>
          <w:lang w:val="en-GB"/>
        </w:rPr>
      </w:pPr>
      <w:r w:rsidRPr="00023530">
        <w:rPr>
          <w:rFonts w:ascii="Times New Roman" w:hAnsi="Times New Roman" w:cs="Times New Roman"/>
          <w:sz w:val="24"/>
          <w:szCs w:val="24"/>
          <w:lang w:val="en-GB"/>
        </w:rPr>
        <w:t>THE COUNCIL OF THE EUROPEAN UNION,</w:t>
      </w:r>
    </w:p>
    <w:p w:rsidR="00F0790B" w:rsidRPr="00023530" w:rsidRDefault="00F0790B" w:rsidP="00F0790B">
      <w:pPr>
        <w:jc w:val="both"/>
        <w:rPr>
          <w:rFonts w:ascii="Times New Roman" w:hAnsi="Times New Roman" w:cs="Times New Roman"/>
          <w:sz w:val="24"/>
          <w:szCs w:val="24"/>
          <w:lang w:val="en-GB"/>
        </w:rPr>
      </w:pPr>
      <w:r w:rsidRPr="00023530">
        <w:rPr>
          <w:rFonts w:ascii="Times New Roman" w:hAnsi="Times New Roman" w:cs="Times New Roman"/>
          <w:sz w:val="24"/>
          <w:szCs w:val="24"/>
          <w:lang w:val="en-GB"/>
        </w:rPr>
        <w:t>Having regard to the Treaty on the Functioning of the European Union, and in particular Article 352 thereof,</w:t>
      </w:r>
    </w:p>
    <w:p w:rsidR="00F0790B" w:rsidRPr="00023530" w:rsidRDefault="00F0790B" w:rsidP="00F0790B">
      <w:pPr>
        <w:jc w:val="both"/>
        <w:rPr>
          <w:rFonts w:ascii="Times New Roman" w:hAnsi="Times New Roman" w:cs="Times New Roman"/>
          <w:sz w:val="24"/>
          <w:szCs w:val="24"/>
          <w:lang w:val="en-GB"/>
        </w:rPr>
      </w:pPr>
      <w:r w:rsidRPr="00023530">
        <w:rPr>
          <w:rFonts w:ascii="Times New Roman" w:hAnsi="Times New Roman" w:cs="Times New Roman"/>
          <w:sz w:val="24"/>
          <w:szCs w:val="24"/>
          <w:lang w:val="en-GB"/>
        </w:rPr>
        <w:t>…</w:t>
      </w:r>
    </w:p>
    <w:p w:rsidR="00F0790B" w:rsidRPr="00023530" w:rsidRDefault="00F0790B" w:rsidP="00F0790B">
      <w:pPr>
        <w:jc w:val="both"/>
        <w:rPr>
          <w:rFonts w:ascii="Times New Roman" w:hAnsi="Times New Roman" w:cs="Times New Roman"/>
          <w:sz w:val="24"/>
          <w:szCs w:val="24"/>
          <w:lang w:val="en-GB"/>
        </w:rPr>
      </w:pPr>
      <w:r w:rsidRPr="00023530">
        <w:rPr>
          <w:rFonts w:ascii="Times New Roman" w:hAnsi="Times New Roman" w:cs="Times New Roman"/>
          <w:sz w:val="24"/>
          <w:szCs w:val="24"/>
          <w:lang w:val="en-GB"/>
        </w:rPr>
        <w:t>Having regard to the opinion of the Committee of the Regions,</w:t>
      </w:r>
    </w:p>
    <w:p w:rsidR="00F0790B" w:rsidRPr="00023530" w:rsidRDefault="00F0790B" w:rsidP="00F0790B">
      <w:pPr>
        <w:jc w:val="both"/>
        <w:rPr>
          <w:rFonts w:ascii="Times New Roman" w:hAnsi="Times New Roman" w:cs="Times New Roman"/>
          <w:sz w:val="24"/>
          <w:szCs w:val="24"/>
          <w:lang w:val="en-GB"/>
        </w:rPr>
      </w:pPr>
      <w:r w:rsidRPr="00023530">
        <w:rPr>
          <w:rFonts w:ascii="Times New Roman" w:hAnsi="Times New Roman" w:cs="Times New Roman"/>
          <w:sz w:val="24"/>
          <w:szCs w:val="24"/>
          <w:lang w:val="en-GB"/>
        </w:rPr>
        <w:t xml:space="preserve">Acting in accordance with a special legislative procedure, </w:t>
      </w:r>
    </w:p>
    <w:p w:rsidR="00F0790B" w:rsidRPr="00023530" w:rsidRDefault="00F0790B" w:rsidP="00F0790B">
      <w:pPr>
        <w:jc w:val="both"/>
        <w:rPr>
          <w:rFonts w:ascii="Times New Roman" w:hAnsi="Times New Roman" w:cs="Times New Roman"/>
          <w:sz w:val="24"/>
          <w:szCs w:val="24"/>
          <w:lang w:val="en-GB"/>
        </w:rPr>
      </w:pPr>
      <w:r w:rsidRPr="00023530">
        <w:rPr>
          <w:rFonts w:ascii="Times New Roman" w:hAnsi="Times New Roman" w:cs="Times New Roman"/>
          <w:sz w:val="24"/>
          <w:szCs w:val="24"/>
          <w:lang w:val="en-GB"/>
        </w:rPr>
        <w:t>Whereas:</w:t>
      </w:r>
    </w:p>
    <w:p w:rsidR="00F0790B" w:rsidRPr="00023530" w:rsidRDefault="00F0790B" w:rsidP="00F0790B">
      <w:pPr>
        <w:jc w:val="both"/>
        <w:rPr>
          <w:rFonts w:ascii="Times New Roman" w:hAnsi="Times New Roman" w:cs="Times New Roman"/>
          <w:sz w:val="24"/>
          <w:szCs w:val="24"/>
          <w:lang w:val="en-GB"/>
        </w:rPr>
      </w:pPr>
      <w:r w:rsidRPr="00023530">
        <w:rPr>
          <w:rFonts w:ascii="Times New Roman" w:hAnsi="Times New Roman" w:cs="Times New Roman"/>
          <w:sz w:val="24"/>
          <w:szCs w:val="24"/>
          <w:lang w:val="en-GB"/>
        </w:rPr>
        <w:t>(1) In line with Articles 10 and 11 of the Treaty on European Union, every citizen has the right to participate in the democratic life of the Union and the Union's institutions should give citizens and representative associations the opportunity to make known and publicly exchange their views in all areas of Union action, as well as maintain an open, transparent and regular dialogue with representative associations and civil society.</w:t>
      </w:r>
    </w:p>
    <w:p w:rsidR="00F0790B" w:rsidRPr="00023530" w:rsidRDefault="001873ED" w:rsidP="00F0790B">
      <w:pPr>
        <w:jc w:val="both"/>
        <w:rPr>
          <w:rFonts w:ascii="Times New Roman" w:hAnsi="Times New Roman" w:cs="Times New Roman"/>
          <w:sz w:val="24"/>
          <w:szCs w:val="24"/>
          <w:lang w:val="en-GB"/>
        </w:rPr>
      </w:pPr>
      <w:r>
        <w:rPr>
          <w:rFonts w:ascii="Times New Roman" w:hAnsi="Times New Roman" w:cs="Times New Roman"/>
          <w:sz w:val="24"/>
          <w:szCs w:val="24"/>
          <w:lang w:val="en-GB"/>
        </w:rPr>
        <w:t>…</w:t>
      </w:r>
    </w:p>
    <w:p w:rsidR="00F0790B" w:rsidRPr="00023530" w:rsidRDefault="00F0790B" w:rsidP="00F0790B">
      <w:pPr>
        <w:jc w:val="both"/>
        <w:rPr>
          <w:rFonts w:ascii="Times New Roman" w:hAnsi="Times New Roman" w:cs="Times New Roman"/>
          <w:sz w:val="24"/>
          <w:szCs w:val="24"/>
          <w:lang w:val="en-GB"/>
        </w:rPr>
      </w:pPr>
      <w:r w:rsidRPr="00023530">
        <w:rPr>
          <w:rFonts w:ascii="Times New Roman" w:hAnsi="Times New Roman" w:cs="Times New Roman"/>
          <w:sz w:val="24"/>
          <w:szCs w:val="24"/>
          <w:lang w:val="en-GB"/>
        </w:rPr>
        <w:t xml:space="preserve">(4) In order to bring Europe closer to its citizens and to enable them to participate fully in the construction of an ever closer Union, a variety of actions and coordinated efforts through transnational and Union level activities are required. The European Citizens' Initiative provides a unique opportunity to enable citizens to participate directly in shaping the development of EU legislation. </w:t>
      </w:r>
    </w:p>
    <w:p w:rsidR="00F0790B" w:rsidRPr="00023530" w:rsidRDefault="001873ED" w:rsidP="00F0790B">
      <w:pPr>
        <w:jc w:val="both"/>
        <w:rPr>
          <w:rFonts w:ascii="Times New Roman" w:hAnsi="Times New Roman" w:cs="Times New Roman"/>
          <w:sz w:val="24"/>
          <w:szCs w:val="24"/>
          <w:lang w:val="en-GB"/>
        </w:rPr>
      </w:pPr>
      <w:r>
        <w:rPr>
          <w:rFonts w:ascii="Times New Roman" w:hAnsi="Times New Roman" w:cs="Times New Roman"/>
          <w:sz w:val="24"/>
          <w:szCs w:val="24"/>
          <w:lang w:val="en-GB"/>
        </w:rPr>
        <w:t>…</w:t>
      </w:r>
    </w:p>
    <w:p w:rsidR="00F0790B" w:rsidRPr="00023530" w:rsidRDefault="00F0790B" w:rsidP="00F0790B">
      <w:pPr>
        <w:jc w:val="both"/>
        <w:rPr>
          <w:rFonts w:ascii="Times New Roman" w:hAnsi="Times New Roman" w:cs="Times New Roman"/>
          <w:sz w:val="24"/>
          <w:szCs w:val="24"/>
          <w:lang w:val="en-GB"/>
        </w:rPr>
      </w:pPr>
      <w:r w:rsidRPr="00023530">
        <w:rPr>
          <w:rFonts w:ascii="Times New Roman" w:hAnsi="Times New Roman" w:cs="Times New Roman"/>
          <w:sz w:val="24"/>
          <w:szCs w:val="24"/>
          <w:lang w:val="en-GB"/>
        </w:rPr>
        <w:t>(12) The acceding countries, candidate countries and potential candidates benefiting from a pre-accession strategy on one side, and the EFTA countries party to the EEA Agreement on the other side are recognised as potential participants in Union programmes, in accordance with the agreements concluded with them. Furthermore, pursuant t</w:t>
      </w:r>
      <w:r w:rsidR="006E245F" w:rsidRPr="00023530">
        <w:rPr>
          <w:rFonts w:ascii="Times New Roman" w:hAnsi="Times New Roman" w:cs="Times New Roman"/>
          <w:sz w:val="24"/>
          <w:szCs w:val="24"/>
          <w:lang w:val="en-GB"/>
        </w:rPr>
        <w:t xml:space="preserve">o Council Decision 2001/822/EC, </w:t>
      </w:r>
      <w:r w:rsidRPr="00023530">
        <w:rPr>
          <w:rFonts w:ascii="Times New Roman" w:hAnsi="Times New Roman" w:cs="Times New Roman"/>
          <w:sz w:val="24"/>
          <w:szCs w:val="24"/>
          <w:lang w:val="en-GB"/>
        </w:rPr>
        <w:t>overseas countries and territories are eligible to participate in the Programme.</w:t>
      </w:r>
    </w:p>
    <w:p w:rsidR="000552EE" w:rsidRPr="00023530" w:rsidRDefault="001873ED" w:rsidP="00F0790B">
      <w:pPr>
        <w:jc w:val="both"/>
        <w:rPr>
          <w:rFonts w:ascii="Times New Roman" w:hAnsi="Times New Roman" w:cs="Times New Roman"/>
          <w:sz w:val="24"/>
          <w:szCs w:val="24"/>
          <w:lang w:val="en-GB"/>
        </w:rPr>
      </w:pPr>
      <w:r>
        <w:rPr>
          <w:rFonts w:ascii="Times New Roman" w:hAnsi="Times New Roman" w:cs="Times New Roman"/>
          <w:sz w:val="24"/>
          <w:szCs w:val="24"/>
          <w:lang w:val="en-GB"/>
        </w:rPr>
        <w:t>…</w:t>
      </w:r>
    </w:p>
    <w:p w:rsidR="006E245F" w:rsidRPr="00023530" w:rsidRDefault="006E245F" w:rsidP="00F0790B">
      <w:pPr>
        <w:jc w:val="both"/>
        <w:rPr>
          <w:rFonts w:ascii="Times New Roman" w:hAnsi="Times New Roman" w:cs="Times New Roman"/>
          <w:sz w:val="24"/>
          <w:szCs w:val="24"/>
          <w:lang w:val="en-GB"/>
        </w:rPr>
      </w:pPr>
      <w:r w:rsidRPr="00023530">
        <w:rPr>
          <w:rFonts w:ascii="Times New Roman" w:hAnsi="Times New Roman" w:cs="Times New Roman"/>
          <w:sz w:val="24"/>
          <w:szCs w:val="24"/>
          <w:lang w:val="en-GB"/>
        </w:rPr>
        <w:t>(14) The resources allocated to communication actions under this Regulation could also contribute to institutional communication of the political priorities of the Union as far as they are related to the general objectives of this Regulation.</w:t>
      </w:r>
    </w:p>
    <w:p w:rsidR="006E245F" w:rsidRPr="00023530" w:rsidRDefault="001873ED" w:rsidP="00F0790B">
      <w:pPr>
        <w:jc w:val="both"/>
        <w:rPr>
          <w:rFonts w:ascii="Times New Roman" w:hAnsi="Times New Roman" w:cs="Times New Roman"/>
          <w:sz w:val="24"/>
          <w:szCs w:val="24"/>
          <w:lang w:val="en-GB"/>
        </w:rPr>
      </w:pPr>
      <w:r>
        <w:rPr>
          <w:rFonts w:ascii="Times New Roman" w:hAnsi="Times New Roman" w:cs="Times New Roman"/>
          <w:sz w:val="24"/>
          <w:szCs w:val="24"/>
          <w:lang w:val="en-GB"/>
        </w:rPr>
        <w:t>…</w:t>
      </w:r>
    </w:p>
    <w:p w:rsidR="00F0790B" w:rsidRPr="00023530" w:rsidRDefault="00F0790B" w:rsidP="00F0790B">
      <w:pPr>
        <w:jc w:val="both"/>
        <w:rPr>
          <w:rFonts w:ascii="Times New Roman" w:hAnsi="Times New Roman" w:cs="Times New Roman"/>
          <w:sz w:val="24"/>
          <w:szCs w:val="24"/>
          <w:lang w:val="en-GB"/>
        </w:rPr>
      </w:pPr>
      <w:r w:rsidRPr="00023530">
        <w:rPr>
          <w:rFonts w:ascii="Times New Roman" w:hAnsi="Times New Roman" w:cs="Times New Roman"/>
          <w:sz w:val="24"/>
          <w:szCs w:val="24"/>
          <w:lang w:val="en-GB"/>
        </w:rPr>
        <w:t>HAS ADOPTED THIS REGULATION:</w:t>
      </w:r>
    </w:p>
    <w:p w:rsidR="00F0790B" w:rsidRPr="00023530" w:rsidRDefault="001873ED" w:rsidP="00F0790B">
      <w:pPr>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w:t>
      </w:r>
    </w:p>
    <w:p w:rsidR="00F0790B" w:rsidRPr="00023530" w:rsidRDefault="00F0790B" w:rsidP="00F0790B">
      <w:pPr>
        <w:jc w:val="center"/>
        <w:rPr>
          <w:rFonts w:ascii="Times New Roman" w:hAnsi="Times New Roman" w:cs="Times New Roman"/>
          <w:i/>
          <w:iCs/>
          <w:sz w:val="24"/>
          <w:szCs w:val="24"/>
          <w:lang w:val="en-GB"/>
        </w:rPr>
      </w:pPr>
      <w:r w:rsidRPr="00023530">
        <w:rPr>
          <w:rFonts w:ascii="Times New Roman" w:hAnsi="Times New Roman" w:cs="Times New Roman"/>
          <w:i/>
          <w:iCs/>
          <w:sz w:val="24"/>
          <w:szCs w:val="24"/>
          <w:lang w:val="en-GB"/>
        </w:rPr>
        <w:t xml:space="preserve">Article 2 </w:t>
      </w:r>
    </w:p>
    <w:p w:rsidR="00F0790B" w:rsidRPr="00023530" w:rsidRDefault="00F0790B" w:rsidP="00F0790B">
      <w:pPr>
        <w:jc w:val="center"/>
        <w:rPr>
          <w:rFonts w:ascii="Times New Roman" w:hAnsi="Times New Roman" w:cs="Times New Roman"/>
          <w:b/>
          <w:bCs/>
          <w:sz w:val="24"/>
          <w:szCs w:val="24"/>
          <w:lang w:val="en-GB"/>
        </w:rPr>
      </w:pPr>
      <w:r w:rsidRPr="00023530">
        <w:rPr>
          <w:rFonts w:ascii="Times New Roman" w:hAnsi="Times New Roman" w:cs="Times New Roman"/>
          <w:b/>
          <w:bCs/>
          <w:sz w:val="24"/>
          <w:szCs w:val="24"/>
          <w:lang w:val="en-GB"/>
        </w:rPr>
        <w:t>Specific objectives of the Programme</w:t>
      </w:r>
    </w:p>
    <w:p w:rsidR="00F0790B" w:rsidRPr="00023530" w:rsidRDefault="00F0790B" w:rsidP="00F0790B">
      <w:pPr>
        <w:jc w:val="both"/>
        <w:rPr>
          <w:rFonts w:ascii="Times New Roman" w:hAnsi="Times New Roman" w:cs="Times New Roman"/>
          <w:sz w:val="24"/>
          <w:szCs w:val="24"/>
          <w:lang w:val="en-GB"/>
        </w:rPr>
      </w:pPr>
      <w:r w:rsidRPr="00023530">
        <w:rPr>
          <w:rFonts w:ascii="Times New Roman" w:hAnsi="Times New Roman" w:cs="Times New Roman"/>
          <w:sz w:val="24"/>
          <w:szCs w:val="24"/>
          <w:lang w:val="en-GB"/>
        </w:rPr>
        <w:t xml:space="preserve">The Programme shall have the following specific objectives which shall be implemented through actions at transnational level or with a European dimension: </w:t>
      </w:r>
    </w:p>
    <w:p w:rsidR="00F0790B" w:rsidRPr="00023530" w:rsidRDefault="00F0790B" w:rsidP="00F0790B">
      <w:pPr>
        <w:jc w:val="both"/>
        <w:rPr>
          <w:rFonts w:ascii="Times New Roman" w:hAnsi="Times New Roman" w:cs="Times New Roman"/>
          <w:sz w:val="24"/>
          <w:szCs w:val="24"/>
          <w:lang w:val="en-GB"/>
        </w:rPr>
      </w:pPr>
      <w:r w:rsidRPr="00023530">
        <w:rPr>
          <w:rFonts w:ascii="Times New Roman" w:hAnsi="Times New Roman" w:cs="Times New Roman"/>
          <w:sz w:val="24"/>
          <w:szCs w:val="24"/>
          <w:lang w:val="en-GB"/>
        </w:rPr>
        <w:t xml:space="preserve">(a) to raise awareness of remembrance, the common history and values of the Union and the Union's aim, namely to promote peace, the values of the Union and the well-being of its peoples, by stimulating debate, reflection and the development of networks; </w:t>
      </w:r>
    </w:p>
    <w:p w:rsidR="00F0790B" w:rsidRDefault="00F0790B" w:rsidP="00F0790B">
      <w:pPr>
        <w:jc w:val="both"/>
        <w:rPr>
          <w:rFonts w:ascii="Times New Roman" w:hAnsi="Times New Roman" w:cs="Times New Roman"/>
          <w:sz w:val="24"/>
          <w:szCs w:val="24"/>
          <w:lang w:val="en-GB"/>
        </w:rPr>
      </w:pPr>
      <w:r w:rsidRPr="00023530">
        <w:rPr>
          <w:rFonts w:ascii="Times New Roman" w:hAnsi="Times New Roman" w:cs="Times New Roman"/>
          <w:sz w:val="24"/>
          <w:szCs w:val="24"/>
          <w:lang w:val="en-GB"/>
        </w:rPr>
        <w:t>(b) to encourage the democratic and civic participation of citizens at Union level, by developing citizens' understanding of the Union policy making-process and promoting opportunities for societal and intercultural engagement and volunteering at Union level.</w:t>
      </w:r>
    </w:p>
    <w:p w:rsidR="00AC3B09" w:rsidRPr="00023530" w:rsidRDefault="00AC3B09" w:rsidP="00F0790B">
      <w:pPr>
        <w:jc w:val="both"/>
        <w:rPr>
          <w:rFonts w:ascii="Times New Roman" w:hAnsi="Times New Roman" w:cs="Times New Roman"/>
          <w:sz w:val="24"/>
          <w:szCs w:val="24"/>
          <w:lang w:val="en-GB"/>
        </w:rPr>
      </w:pPr>
      <w:r>
        <w:rPr>
          <w:rFonts w:ascii="Times New Roman" w:hAnsi="Times New Roman" w:cs="Times New Roman"/>
          <w:sz w:val="24"/>
          <w:szCs w:val="24"/>
          <w:lang w:val="en-GB"/>
        </w:rPr>
        <w:t>…</w:t>
      </w:r>
    </w:p>
    <w:p w:rsidR="00F0790B" w:rsidRPr="00023530" w:rsidRDefault="00F0790B" w:rsidP="00F0790B">
      <w:pPr>
        <w:jc w:val="center"/>
        <w:rPr>
          <w:rFonts w:ascii="Times New Roman" w:hAnsi="Times New Roman" w:cs="Times New Roman"/>
          <w:i/>
          <w:sz w:val="24"/>
          <w:szCs w:val="24"/>
          <w:lang w:val="en-GB"/>
        </w:rPr>
      </w:pPr>
      <w:r w:rsidRPr="00023530">
        <w:rPr>
          <w:rFonts w:ascii="Times New Roman" w:hAnsi="Times New Roman" w:cs="Times New Roman"/>
          <w:i/>
          <w:sz w:val="24"/>
          <w:szCs w:val="24"/>
          <w:lang w:val="en-GB"/>
        </w:rPr>
        <w:t>Article 6</w:t>
      </w:r>
    </w:p>
    <w:p w:rsidR="00F0790B" w:rsidRPr="00023530" w:rsidRDefault="00F0790B" w:rsidP="00F0790B">
      <w:pPr>
        <w:jc w:val="center"/>
        <w:rPr>
          <w:rFonts w:ascii="Times New Roman" w:hAnsi="Times New Roman" w:cs="Times New Roman"/>
          <w:b/>
          <w:sz w:val="24"/>
          <w:szCs w:val="24"/>
          <w:lang w:val="en-GB"/>
        </w:rPr>
      </w:pPr>
      <w:r w:rsidRPr="00023530">
        <w:rPr>
          <w:rFonts w:ascii="Times New Roman" w:hAnsi="Times New Roman" w:cs="Times New Roman"/>
          <w:b/>
          <w:sz w:val="24"/>
          <w:szCs w:val="24"/>
          <w:lang w:val="en-GB"/>
        </w:rPr>
        <w:t>Access to the Programme</w:t>
      </w:r>
    </w:p>
    <w:p w:rsidR="00F0790B" w:rsidRDefault="00F0790B" w:rsidP="00F0790B">
      <w:pPr>
        <w:jc w:val="both"/>
        <w:rPr>
          <w:rFonts w:ascii="Times New Roman" w:hAnsi="Times New Roman" w:cs="Times New Roman"/>
          <w:sz w:val="24"/>
          <w:szCs w:val="24"/>
          <w:lang w:val="en-GB"/>
        </w:rPr>
      </w:pPr>
      <w:r w:rsidRPr="00023530">
        <w:rPr>
          <w:rFonts w:ascii="Times New Roman" w:hAnsi="Times New Roman" w:cs="Times New Roman"/>
          <w:sz w:val="24"/>
          <w:szCs w:val="24"/>
          <w:lang w:val="en-GB"/>
        </w:rPr>
        <w:t>The Programme shall be open to all stakeholders promoting European citizenship and integration, in particular local and regional authorities and organisations, twinning committees, European public policy research organisations (think-tanks), civil society organisations (including survivors' associations), and cultural, youth, educational and research organisations.</w:t>
      </w:r>
    </w:p>
    <w:p w:rsidR="00AC3B09" w:rsidRPr="00023530" w:rsidRDefault="00AC3B09" w:rsidP="00F0790B">
      <w:pPr>
        <w:jc w:val="both"/>
        <w:rPr>
          <w:rFonts w:ascii="Times New Roman" w:hAnsi="Times New Roman" w:cs="Times New Roman"/>
          <w:sz w:val="24"/>
          <w:szCs w:val="24"/>
          <w:lang w:val="en-GB"/>
        </w:rPr>
      </w:pPr>
      <w:r>
        <w:rPr>
          <w:rFonts w:ascii="Times New Roman" w:hAnsi="Times New Roman" w:cs="Times New Roman"/>
          <w:sz w:val="24"/>
          <w:szCs w:val="24"/>
          <w:lang w:val="en-GB"/>
        </w:rPr>
        <w:t>…</w:t>
      </w:r>
    </w:p>
    <w:p w:rsidR="00F0790B" w:rsidRPr="00023530" w:rsidRDefault="00F0790B" w:rsidP="00F0790B">
      <w:pPr>
        <w:jc w:val="center"/>
        <w:rPr>
          <w:rFonts w:ascii="Times New Roman" w:hAnsi="Times New Roman" w:cs="Times New Roman"/>
          <w:i/>
          <w:sz w:val="24"/>
          <w:szCs w:val="24"/>
          <w:lang w:val="en-GB"/>
        </w:rPr>
      </w:pPr>
      <w:r w:rsidRPr="00023530">
        <w:rPr>
          <w:rFonts w:ascii="Times New Roman" w:hAnsi="Times New Roman" w:cs="Times New Roman"/>
          <w:i/>
          <w:sz w:val="24"/>
          <w:szCs w:val="24"/>
          <w:lang w:val="en-GB"/>
        </w:rPr>
        <w:t xml:space="preserve">Article 8 </w:t>
      </w:r>
    </w:p>
    <w:p w:rsidR="00F0790B" w:rsidRPr="00023530" w:rsidRDefault="00F0790B" w:rsidP="00F0790B">
      <w:pPr>
        <w:jc w:val="center"/>
        <w:rPr>
          <w:rFonts w:ascii="Times New Roman" w:hAnsi="Times New Roman" w:cs="Times New Roman"/>
          <w:b/>
          <w:sz w:val="24"/>
          <w:szCs w:val="24"/>
          <w:lang w:val="en-GB"/>
        </w:rPr>
      </w:pPr>
      <w:r w:rsidRPr="00023530">
        <w:rPr>
          <w:rFonts w:ascii="Times New Roman" w:hAnsi="Times New Roman" w:cs="Times New Roman"/>
          <w:b/>
          <w:sz w:val="24"/>
          <w:szCs w:val="24"/>
          <w:lang w:val="en-GB"/>
        </w:rPr>
        <w:t>Implementation of the Programme</w:t>
      </w:r>
    </w:p>
    <w:p w:rsidR="00F0790B" w:rsidRPr="00023530" w:rsidRDefault="00E668A9" w:rsidP="00F0790B">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(1) </w:t>
      </w:r>
      <w:r w:rsidR="00F0790B" w:rsidRPr="00023530">
        <w:rPr>
          <w:rFonts w:ascii="Times New Roman" w:hAnsi="Times New Roman" w:cs="Times New Roman"/>
          <w:sz w:val="24"/>
          <w:szCs w:val="24"/>
          <w:lang w:val="en-GB"/>
        </w:rPr>
        <w:t xml:space="preserve">The Commission shall implement the Programme in accordance with the Financial Regulation. </w:t>
      </w:r>
    </w:p>
    <w:p w:rsidR="00F0790B" w:rsidRDefault="00E668A9" w:rsidP="00F0790B">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(2) </w:t>
      </w:r>
      <w:r w:rsidR="00F0790B" w:rsidRPr="00023530">
        <w:rPr>
          <w:rFonts w:ascii="Times New Roman" w:hAnsi="Times New Roman" w:cs="Times New Roman"/>
          <w:sz w:val="24"/>
          <w:szCs w:val="24"/>
          <w:lang w:val="en-GB"/>
        </w:rPr>
        <w:t xml:space="preserve">In order to implement the Programme, the Commission shall adopt annual work programmes by way of implementing acts in accordance with the advisory procedure referred to in Article 9(2). The annual work programmes shall set out the objectives pursued, the expected results, the method of implementation and the total amount of the financing plan. They shall also contain a description of the actions to be financed, an indication of the amount allocated to each action and an indicative implementation timetable. In relation to grants, the annual work programmes shall include the priorities, the essential evaluation criteria and the maximum rate of co-financing. </w:t>
      </w:r>
    </w:p>
    <w:p w:rsidR="00AC3B09" w:rsidRDefault="00AC3B09" w:rsidP="00F0790B">
      <w:pPr>
        <w:jc w:val="both"/>
        <w:rPr>
          <w:rFonts w:ascii="Times New Roman" w:hAnsi="Times New Roman" w:cs="Times New Roman"/>
          <w:sz w:val="24"/>
          <w:szCs w:val="24"/>
          <w:lang w:val="en-GB"/>
        </w:rPr>
      </w:pPr>
      <w:r>
        <w:rPr>
          <w:rFonts w:ascii="Times New Roman" w:hAnsi="Times New Roman" w:cs="Times New Roman"/>
          <w:sz w:val="24"/>
          <w:szCs w:val="24"/>
          <w:lang w:val="en-GB"/>
        </w:rPr>
        <w:t>…</w:t>
      </w:r>
    </w:p>
    <w:p w:rsidR="00AC3B09" w:rsidRPr="00023530" w:rsidRDefault="00AC3B09" w:rsidP="00F0790B">
      <w:pPr>
        <w:jc w:val="both"/>
        <w:rPr>
          <w:rFonts w:ascii="Times New Roman" w:hAnsi="Times New Roman" w:cs="Times New Roman"/>
          <w:sz w:val="24"/>
          <w:szCs w:val="24"/>
          <w:lang w:val="en-GB"/>
        </w:rPr>
      </w:pPr>
    </w:p>
    <w:p w:rsidR="00F0790B" w:rsidRPr="00023530" w:rsidRDefault="00F0790B" w:rsidP="00F0790B">
      <w:pPr>
        <w:jc w:val="center"/>
        <w:rPr>
          <w:rFonts w:ascii="Times New Roman" w:hAnsi="Times New Roman" w:cs="Times New Roman"/>
          <w:i/>
          <w:sz w:val="24"/>
          <w:szCs w:val="24"/>
          <w:lang w:val="en-GB"/>
        </w:rPr>
      </w:pPr>
      <w:r w:rsidRPr="00023530">
        <w:rPr>
          <w:rFonts w:ascii="Times New Roman" w:hAnsi="Times New Roman" w:cs="Times New Roman"/>
          <w:i/>
          <w:sz w:val="24"/>
          <w:szCs w:val="24"/>
          <w:lang w:val="en-GB"/>
        </w:rPr>
        <w:lastRenderedPageBreak/>
        <w:t xml:space="preserve">Article 17 </w:t>
      </w:r>
    </w:p>
    <w:p w:rsidR="00F0790B" w:rsidRPr="00023530" w:rsidRDefault="00F0790B" w:rsidP="00F0790B">
      <w:pPr>
        <w:jc w:val="center"/>
        <w:rPr>
          <w:rFonts w:ascii="Times New Roman" w:hAnsi="Times New Roman" w:cs="Times New Roman"/>
          <w:b/>
          <w:sz w:val="24"/>
          <w:szCs w:val="24"/>
          <w:lang w:val="en-GB"/>
        </w:rPr>
      </w:pPr>
      <w:r w:rsidRPr="00023530">
        <w:rPr>
          <w:rFonts w:ascii="Times New Roman" w:hAnsi="Times New Roman" w:cs="Times New Roman"/>
          <w:b/>
          <w:sz w:val="24"/>
          <w:szCs w:val="24"/>
          <w:lang w:val="en-GB"/>
        </w:rPr>
        <w:t>Entry into force</w:t>
      </w:r>
    </w:p>
    <w:p w:rsidR="00F0790B" w:rsidRPr="00023530" w:rsidRDefault="00F0790B" w:rsidP="00F0790B">
      <w:pPr>
        <w:jc w:val="both"/>
        <w:rPr>
          <w:rFonts w:ascii="Times New Roman" w:hAnsi="Times New Roman" w:cs="Times New Roman"/>
          <w:sz w:val="24"/>
          <w:szCs w:val="24"/>
          <w:lang w:val="en-GB"/>
        </w:rPr>
      </w:pPr>
      <w:r w:rsidRPr="00023530">
        <w:rPr>
          <w:rFonts w:ascii="Times New Roman" w:hAnsi="Times New Roman" w:cs="Times New Roman"/>
          <w:sz w:val="24"/>
          <w:szCs w:val="24"/>
          <w:lang w:val="en-GB"/>
        </w:rPr>
        <w:t xml:space="preserve">This Regulation shall enter into force on the day of its publication in the Official Journal of the European Union. </w:t>
      </w:r>
    </w:p>
    <w:p w:rsidR="00F0790B" w:rsidRPr="00023530" w:rsidRDefault="00F0790B" w:rsidP="00F0790B">
      <w:pPr>
        <w:jc w:val="both"/>
        <w:rPr>
          <w:rFonts w:ascii="Times New Roman" w:hAnsi="Times New Roman" w:cs="Times New Roman"/>
          <w:sz w:val="24"/>
          <w:szCs w:val="24"/>
          <w:lang w:val="en-GB"/>
        </w:rPr>
      </w:pPr>
      <w:r w:rsidRPr="00023530">
        <w:rPr>
          <w:rFonts w:ascii="Times New Roman" w:hAnsi="Times New Roman" w:cs="Times New Roman"/>
          <w:sz w:val="24"/>
          <w:szCs w:val="24"/>
          <w:lang w:val="en-GB"/>
        </w:rPr>
        <w:t xml:space="preserve">It shall apply from 1 January 2014. </w:t>
      </w:r>
    </w:p>
    <w:p w:rsidR="00F0790B" w:rsidRPr="00023530" w:rsidRDefault="00F0790B" w:rsidP="00F0790B">
      <w:pPr>
        <w:jc w:val="both"/>
        <w:rPr>
          <w:rFonts w:ascii="Times New Roman" w:hAnsi="Times New Roman" w:cs="Times New Roman"/>
          <w:sz w:val="24"/>
          <w:szCs w:val="24"/>
          <w:lang w:val="en-GB"/>
        </w:rPr>
      </w:pPr>
      <w:r w:rsidRPr="00023530">
        <w:rPr>
          <w:rFonts w:ascii="Times New Roman" w:hAnsi="Times New Roman" w:cs="Times New Roman"/>
          <w:sz w:val="24"/>
          <w:szCs w:val="24"/>
          <w:lang w:val="en-GB"/>
        </w:rPr>
        <w:t xml:space="preserve">This Regulation shall be binding in its entirety and directly applicable in all Member States. </w:t>
      </w:r>
    </w:p>
    <w:p w:rsidR="00F0790B" w:rsidRPr="00023530" w:rsidRDefault="00F0790B" w:rsidP="00F0790B">
      <w:pPr>
        <w:jc w:val="both"/>
        <w:rPr>
          <w:rFonts w:ascii="Times New Roman" w:hAnsi="Times New Roman" w:cs="Times New Roman"/>
          <w:sz w:val="24"/>
          <w:szCs w:val="24"/>
          <w:lang w:val="en-GB"/>
        </w:rPr>
      </w:pPr>
      <w:r w:rsidRPr="00023530">
        <w:rPr>
          <w:rFonts w:ascii="Times New Roman" w:hAnsi="Times New Roman" w:cs="Times New Roman"/>
          <w:sz w:val="24"/>
          <w:szCs w:val="24"/>
          <w:lang w:val="en-GB"/>
        </w:rPr>
        <w:t>Done at Brussels, 14 April 2014.</w:t>
      </w:r>
      <w:r w:rsidR="006E245F" w:rsidRPr="00023530">
        <w:rPr>
          <w:rFonts w:ascii="Times New Roman" w:hAnsi="Times New Roman" w:cs="Times New Roman"/>
          <w:sz w:val="24"/>
          <w:szCs w:val="24"/>
          <w:lang w:val="en-GB"/>
        </w:rPr>
        <w:t xml:space="preserve"> </w:t>
      </w:r>
    </w:p>
    <w:sectPr w:rsidR="00F0790B" w:rsidRPr="000235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9A"/>
    <w:rsid w:val="00014A48"/>
    <w:rsid w:val="00023530"/>
    <w:rsid w:val="000552EE"/>
    <w:rsid w:val="00121AC0"/>
    <w:rsid w:val="001873ED"/>
    <w:rsid w:val="002F671C"/>
    <w:rsid w:val="0037319D"/>
    <w:rsid w:val="004B6202"/>
    <w:rsid w:val="005E2438"/>
    <w:rsid w:val="00652E6B"/>
    <w:rsid w:val="006A26A7"/>
    <w:rsid w:val="006B1C69"/>
    <w:rsid w:val="006E245F"/>
    <w:rsid w:val="007F63BB"/>
    <w:rsid w:val="007F6C2A"/>
    <w:rsid w:val="008900FF"/>
    <w:rsid w:val="00892200"/>
    <w:rsid w:val="008F59F0"/>
    <w:rsid w:val="00970E4A"/>
    <w:rsid w:val="00A57A89"/>
    <w:rsid w:val="00A75455"/>
    <w:rsid w:val="00AC3B09"/>
    <w:rsid w:val="00BA6EF6"/>
    <w:rsid w:val="00E668A9"/>
    <w:rsid w:val="00EF359A"/>
    <w:rsid w:val="00F079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079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07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630</Words>
  <Characters>3591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 Ozbay</dc:creator>
  <cp:lastModifiedBy>Sinem Cevik</cp:lastModifiedBy>
  <cp:revision>2</cp:revision>
  <dcterms:created xsi:type="dcterms:W3CDTF">2015-12-02T10:03:00Z</dcterms:created>
  <dcterms:modified xsi:type="dcterms:W3CDTF">2015-12-02T10:03:00Z</dcterms:modified>
</cp:coreProperties>
</file>